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F12E2" w14:textId="32344872" w:rsidR="00E203C2" w:rsidRDefault="00E203C2" w:rsidP="00E203C2">
      <w:bookmarkStart w:id="0" w:name="_GoBack"/>
      <w:bookmarkEnd w:id="0"/>
      <w:r>
        <w:rPr>
          <w:noProof/>
          <w:lang w:eastAsia="en-GB" w:bidi="ar-SA"/>
        </w:rPr>
        <w:drawing>
          <wp:inline distT="0" distB="0" distL="0" distR="0" wp14:anchorId="46811DB4" wp14:editId="1ACBFD2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C43E7F" w14:textId="77777777" w:rsidR="00E203C2" w:rsidRDefault="00E203C2" w:rsidP="00E203C2"/>
    <w:p w14:paraId="70705D54" w14:textId="77777777" w:rsidR="00E44F61" w:rsidRPr="00E44F61" w:rsidRDefault="00E44F61" w:rsidP="00E44F61">
      <w:pPr>
        <w:widowControl/>
        <w:tabs>
          <w:tab w:val="left" w:pos="851"/>
        </w:tabs>
        <w:rPr>
          <w:b/>
          <w:sz w:val="28"/>
          <w:szCs w:val="28"/>
          <w:lang w:bidi="ar-SA"/>
        </w:rPr>
      </w:pPr>
      <w:r w:rsidRPr="00E44F61">
        <w:rPr>
          <w:b/>
          <w:sz w:val="28"/>
          <w:szCs w:val="28"/>
          <w:lang w:bidi="ar-SA"/>
        </w:rPr>
        <w:t>23 January 2016</w:t>
      </w:r>
    </w:p>
    <w:p w14:paraId="21B952D5" w14:textId="77777777" w:rsidR="00E44F61" w:rsidRPr="00E44F61" w:rsidRDefault="00E44F61" w:rsidP="00E44F61">
      <w:pPr>
        <w:widowControl/>
        <w:rPr>
          <w:b/>
          <w:sz w:val="28"/>
          <w:szCs w:val="28"/>
          <w:lang w:bidi="ar-SA"/>
        </w:rPr>
      </w:pPr>
      <w:r w:rsidRPr="00E44F61">
        <w:rPr>
          <w:b/>
          <w:sz w:val="28"/>
          <w:szCs w:val="28"/>
          <w:lang w:bidi="ar-SA"/>
        </w:rPr>
        <w:t>[03–17]</w:t>
      </w:r>
    </w:p>
    <w:p w14:paraId="727363FB" w14:textId="77777777" w:rsidR="00BA24E2" w:rsidRDefault="00BA24E2" w:rsidP="00E203C2"/>
    <w:p w14:paraId="4FCF7F7B" w14:textId="2B355189" w:rsidR="00D056F1" w:rsidRPr="00BD04AB" w:rsidRDefault="000427B2" w:rsidP="002432EE">
      <w:pPr>
        <w:pStyle w:val="FSTitle"/>
        <w:rPr>
          <w:b/>
        </w:rPr>
      </w:pPr>
      <w:r w:rsidRPr="00BD04AB">
        <w:rPr>
          <w:b/>
        </w:rPr>
        <w:t>C</w:t>
      </w:r>
      <w:r w:rsidR="00D8470F" w:rsidRPr="00BD04AB">
        <w:rPr>
          <w:b/>
        </w:rPr>
        <w:t>all</w:t>
      </w:r>
      <w:r w:rsidRPr="00BD04AB">
        <w:rPr>
          <w:b/>
        </w:rPr>
        <w:t xml:space="preserve"> </w:t>
      </w:r>
      <w:r w:rsidR="00D8470F" w:rsidRPr="00BD04AB">
        <w:rPr>
          <w:b/>
        </w:rPr>
        <w:t>for</w:t>
      </w:r>
      <w:r w:rsidRPr="00BD04AB">
        <w:rPr>
          <w:b/>
        </w:rPr>
        <w:t xml:space="preserve"> </w:t>
      </w:r>
      <w:r w:rsidR="00D8470F" w:rsidRPr="00BD04AB">
        <w:rPr>
          <w:b/>
        </w:rPr>
        <w:t>submissions</w:t>
      </w:r>
      <w:r w:rsidRPr="00BD04AB">
        <w:rPr>
          <w:b/>
        </w:rPr>
        <w:t xml:space="preserve"> – </w:t>
      </w:r>
      <w:r w:rsidR="00D056F1" w:rsidRPr="00BD04AB">
        <w:rPr>
          <w:b/>
        </w:rPr>
        <w:t>A</w:t>
      </w:r>
      <w:r w:rsidR="00A91DF1" w:rsidRPr="00BD04AB">
        <w:rPr>
          <w:b/>
        </w:rPr>
        <w:t>pplication</w:t>
      </w:r>
      <w:r w:rsidR="00BD04AB" w:rsidRPr="00BD04AB">
        <w:rPr>
          <w:b/>
        </w:rPr>
        <w:t xml:space="preserve"> A1125</w:t>
      </w:r>
    </w:p>
    <w:p w14:paraId="665A6FB7" w14:textId="77777777" w:rsidR="00E203C2" w:rsidRPr="00BD04AB" w:rsidRDefault="00E203C2" w:rsidP="00E203C2"/>
    <w:p w14:paraId="6A9610F6" w14:textId="26354688" w:rsidR="00E203C2" w:rsidRPr="00BD04AB" w:rsidRDefault="00BD04AB" w:rsidP="00E203C2">
      <w:pPr>
        <w:pBdr>
          <w:bottom w:val="single" w:sz="12" w:space="1" w:color="auto"/>
        </w:pBdr>
        <w:spacing w:line="280" w:lineRule="exact"/>
        <w:rPr>
          <w:rFonts w:cs="Tahoma"/>
          <w:bCs/>
          <w:sz w:val="32"/>
        </w:rPr>
      </w:pPr>
      <w:r w:rsidRPr="00BD04AB">
        <w:rPr>
          <w:rFonts w:cs="Tahoma"/>
          <w:bCs/>
          <w:sz w:val="32"/>
        </w:rPr>
        <w:t>Endo ß(1,4) Xylanase as a Processing Aid (Enzyme)</w:t>
      </w:r>
    </w:p>
    <w:p w14:paraId="5D0C2AE8" w14:textId="77777777" w:rsidR="00BD04AB" w:rsidRPr="00BD04AB" w:rsidRDefault="00BD04AB" w:rsidP="00E203C2">
      <w:pPr>
        <w:pBdr>
          <w:bottom w:val="single" w:sz="12" w:space="1" w:color="auto"/>
        </w:pBdr>
        <w:spacing w:line="280" w:lineRule="exact"/>
        <w:rPr>
          <w:rFonts w:cs="Arial"/>
          <w:bCs/>
        </w:rPr>
      </w:pPr>
    </w:p>
    <w:p w14:paraId="1A159093" w14:textId="77777777" w:rsidR="00E203C2" w:rsidRPr="00E81F6E" w:rsidRDefault="00E203C2" w:rsidP="00E203C2"/>
    <w:p w14:paraId="63E15F58" w14:textId="79743E76" w:rsidR="00BA24E2" w:rsidRPr="006F7D44" w:rsidRDefault="00E063C6" w:rsidP="006F7D44">
      <w:pPr>
        <w:rPr>
          <w:sz w:val="20"/>
          <w:szCs w:val="20"/>
        </w:rPr>
      </w:pPr>
      <w:r w:rsidRPr="006F7D44">
        <w:rPr>
          <w:sz w:val="20"/>
          <w:szCs w:val="20"/>
        </w:rPr>
        <w:t xml:space="preserve">FSANZ </w:t>
      </w:r>
      <w:r w:rsidR="00D81D38" w:rsidRPr="006F7D44">
        <w:rPr>
          <w:sz w:val="20"/>
          <w:szCs w:val="20"/>
        </w:rPr>
        <w:t>has assessed an A</w:t>
      </w:r>
      <w:r w:rsidR="00351B07" w:rsidRPr="006F7D44">
        <w:rPr>
          <w:sz w:val="20"/>
          <w:szCs w:val="20"/>
        </w:rPr>
        <w:t xml:space="preserve">pplication made by </w:t>
      </w:r>
      <w:r w:rsidR="00BB1D45" w:rsidRPr="006F7D44">
        <w:rPr>
          <w:sz w:val="20"/>
          <w:szCs w:val="20"/>
        </w:rPr>
        <w:t>Puratos</w:t>
      </w:r>
      <w:r w:rsidR="00351B07" w:rsidRPr="006F7D44">
        <w:rPr>
          <w:sz w:val="20"/>
          <w:szCs w:val="20"/>
        </w:rPr>
        <w:t xml:space="preserve"> </w:t>
      </w:r>
      <w:r w:rsidR="004D0752">
        <w:rPr>
          <w:sz w:val="20"/>
          <w:szCs w:val="20"/>
        </w:rPr>
        <w:t xml:space="preserve">NV </w:t>
      </w:r>
      <w:r w:rsidR="007C174F" w:rsidRPr="006F7D44">
        <w:rPr>
          <w:sz w:val="20"/>
          <w:szCs w:val="20"/>
        </w:rPr>
        <w:t>to</w:t>
      </w:r>
      <w:r w:rsidR="00BB1D45" w:rsidRPr="006F7D44">
        <w:rPr>
          <w:sz w:val="20"/>
          <w:szCs w:val="20"/>
        </w:rPr>
        <w:t xml:space="preserve"> permit the use </w:t>
      </w:r>
      <w:r w:rsidR="00B228BA">
        <w:rPr>
          <w:sz w:val="20"/>
          <w:szCs w:val="20"/>
        </w:rPr>
        <w:t xml:space="preserve">of </w:t>
      </w:r>
      <w:r w:rsidR="00D72501">
        <w:rPr>
          <w:sz w:val="20"/>
          <w:szCs w:val="20"/>
        </w:rPr>
        <w:t>the</w:t>
      </w:r>
      <w:r w:rsidR="00BB1D45" w:rsidRPr="006F7D44">
        <w:rPr>
          <w:sz w:val="20"/>
          <w:szCs w:val="20"/>
        </w:rPr>
        <w:t xml:space="preserve"> enzyme </w:t>
      </w:r>
      <w:r w:rsidR="00D72501" w:rsidRPr="006F7D44">
        <w:rPr>
          <w:sz w:val="20"/>
          <w:szCs w:val="20"/>
        </w:rPr>
        <w:t>endo ß(1,4) xylanase</w:t>
      </w:r>
      <w:r w:rsidR="00C6112E">
        <w:rPr>
          <w:sz w:val="20"/>
          <w:szCs w:val="20"/>
        </w:rPr>
        <w:t>,</w:t>
      </w:r>
      <w:r w:rsidR="00D72501" w:rsidRPr="006F7D44">
        <w:rPr>
          <w:sz w:val="20"/>
          <w:szCs w:val="20"/>
        </w:rPr>
        <w:t xml:space="preserve"> </w:t>
      </w:r>
      <w:r w:rsidR="00C6112E">
        <w:rPr>
          <w:sz w:val="20"/>
          <w:szCs w:val="20"/>
        </w:rPr>
        <w:t xml:space="preserve">derived from </w:t>
      </w:r>
      <w:r w:rsidR="00C6112E" w:rsidRPr="006F7D44">
        <w:rPr>
          <w:i/>
          <w:sz w:val="20"/>
          <w:szCs w:val="20"/>
        </w:rPr>
        <w:t>Pseudoalteromonas hal</w:t>
      </w:r>
      <w:r w:rsidR="00C6112E">
        <w:rPr>
          <w:i/>
          <w:sz w:val="20"/>
          <w:szCs w:val="20"/>
        </w:rPr>
        <w:t>o</w:t>
      </w:r>
      <w:r w:rsidR="00C6112E" w:rsidRPr="006F7D44">
        <w:rPr>
          <w:i/>
          <w:sz w:val="20"/>
          <w:szCs w:val="20"/>
        </w:rPr>
        <w:t>planktis</w:t>
      </w:r>
      <w:r w:rsidR="00C6112E">
        <w:rPr>
          <w:i/>
          <w:sz w:val="20"/>
          <w:szCs w:val="20"/>
        </w:rPr>
        <w:t xml:space="preserve">, </w:t>
      </w:r>
      <w:r w:rsidR="00C6112E">
        <w:rPr>
          <w:sz w:val="20"/>
          <w:szCs w:val="20"/>
        </w:rPr>
        <w:t xml:space="preserve">and produced by a genetically modified source of </w:t>
      </w:r>
      <w:r w:rsidR="00C6112E">
        <w:rPr>
          <w:i/>
          <w:sz w:val="20"/>
          <w:szCs w:val="20"/>
        </w:rPr>
        <w:t>Bacillus s</w:t>
      </w:r>
      <w:r w:rsidR="00BB1D45" w:rsidRPr="006F7D44">
        <w:rPr>
          <w:i/>
          <w:sz w:val="20"/>
          <w:szCs w:val="20"/>
        </w:rPr>
        <w:t>ubtilis</w:t>
      </w:r>
      <w:r w:rsidR="00D72501">
        <w:rPr>
          <w:i/>
          <w:sz w:val="20"/>
          <w:szCs w:val="20"/>
        </w:rPr>
        <w:t>,</w:t>
      </w:r>
      <w:r w:rsidR="00BB1D45" w:rsidRPr="006F7D44">
        <w:rPr>
          <w:sz w:val="20"/>
          <w:szCs w:val="20"/>
        </w:rPr>
        <w:t xml:space="preserve"> for use as a processing aid in the manufacture of cereal products,</w:t>
      </w:r>
      <w:r w:rsidR="00413CA8" w:rsidRPr="006F7D44">
        <w:rPr>
          <w:sz w:val="20"/>
          <w:szCs w:val="20"/>
        </w:rPr>
        <w:t xml:space="preserve"> and has prepared a draft </w:t>
      </w:r>
      <w:r w:rsidR="00D8470F" w:rsidRPr="006F7D44">
        <w:rPr>
          <w:sz w:val="20"/>
          <w:szCs w:val="20"/>
        </w:rPr>
        <w:t>food regulatory measure</w:t>
      </w:r>
      <w:r w:rsidR="00351B07" w:rsidRPr="006F7D44">
        <w:rPr>
          <w:sz w:val="20"/>
          <w:szCs w:val="20"/>
        </w:rPr>
        <w:t xml:space="preserve">. </w:t>
      </w:r>
      <w:r w:rsidR="00D22F3C" w:rsidRPr="006F7D44">
        <w:rPr>
          <w:sz w:val="20"/>
          <w:szCs w:val="20"/>
        </w:rPr>
        <w:t xml:space="preserve">Pursuant to section 31 of the </w:t>
      </w:r>
      <w:r w:rsidR="00D22F3C" w:rsidRPr="006F7D44">
        <w:rPr>
          <w:i/>
          <w:sz w:val="20"/>
          <w:szCs w:val="20"/>
        </w:rPr>
        <w:t>Food Standard</w:t>
      </w:r>
      <w:r w:rsidR="00E203C2" w:rsidRPr="006F7D44">
        <w:rPr>
          <w:i/>
          <w:sz w:val="20"/>
          <w:szCs w:val="20"/>
        </w:rPr>
        <w:t>s Australia New Zealand Act 1991</w:t>
      </w:r>
      <w:r w:rsidR="00D22F3C" w:rsidRPr="006F7D44">
        <w:rPr>
          <w:i/>
          <w:sz w:val="20"/>
          <w:szCs w:val="20"/>
        </w:rPr>
        <w:t xml:space="preserve"> </w:t>
      </w:r>
      <w:r w:rsidR="00E203C2" w:rsidRPr="006F7D44">
        <w:rPr>
          <w:sz w:val="20"/>
          <w:szCs w:val="20"/>
        </w:rPr>
        <w:t>(</w:t>
      </w:r>
      <w:r w:rsidR="00D22F3C" w:rsidRPr="006F7D44">
        <w:rPr>
          <w:sz w:val="20"/>
          <w:szCs w:val="20"/>
        </w:rPr>
        <w:t>FSANZ Act), FSANZ now c</w:t>
      </w:r>
      <w:r w:rsidR="00E203C2" w:rsidRPr="006F7D44">
        <w:rPr>
          <w:sz w:val="20"/>
          <w:szCs w:val="20"/>
        </w:rPr>
        <w:t xml:space="preserve">alls for submissions to assist consideration of the </w:t>
      </w:r>
      <w:r w:rsidR="00413CA8" w:rsidRPr="006F7D44">
        <w:rPr>
          <w:sz w:val="20"/>
          <w:szCs w:val="20"/>
        </w:rPr>
        <w:t xml:space="preserve">draft </w:t>
      </w:r>
      <w:r w:rsidR="00D8470F" w:rsidRPr="006F7D44">
        <w:rPr>
          <w:sz w:val="20"/>
          <w:szCs w:val="20"/>
        </w:rPr>
        <w:t>food regulatory measure</w:t>
      </w:r>
      <w:r w:rsidR="00D22F3C" w:rsidRPr="006F7D44">
        <w:rPr>
          <w:sz w:val="20"/>
          <w:szCs w:val="20"/>
        </w:rPr>
        <w:t>.</w:t>
      </w:r>
    </w:p>
    <w:p w14:paraId="581390DA" w14:textId="77777777" w:rsidR="00413CA8" w:rsidRPr="007C174F" w:rsidRDefault="00413CA8" w:rsidP="00E203C2">
      <w:pPr>
        <w:rPr>
          <w:sz w:val="20"/>
          <w:szCs w:val="20"/>
        </w:rPr>
      </w:pPr>
    </w:p>
    <w:p w14:paraId="01A8EBE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486E447F" w14:textId="77777777" w:rsidR="00D81D38" w:rsidRPr="00276026" w:rsidRDefault="00D81D38" w:rsidP="00276026">
      <w:pPr>
        <w:rPr>
          <w:sz w:val="20"/>
          <w:szCs w:val="20"/>
        </w:rPr>
      </w:pPr>
    </w:p>
    <w:p w14:paraId="49469E98"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53F0616" w14:textId="77777777" w:rsidR="00876515" w:rsidRPr="00276026" w:rsidRDefault="00876515" w:rsidP="00276026">
      <w:pPr>
        <w:rPr>
          <w:color w:val="000000"/>
          <w:sz w:val="20"/>
          <w:szCs w:val="20"/>
          <w:lang w:val="en-AU"/>
        </w:rPr>
      </w:pPr>
    </w:p>
    <w:p w14:paraId="4DD93DCD"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2224CA13" w14:textId="77777777" w:rsidR="00E203C2" w:rsidRPr="007C174F" w:rsidRDefault="00E203C2" w:rsidP="00E203C2">
      <w:pPr>
        <w:rPr>
          <w:color w:val="000000"/>
          <w:sz w:val="20"/>
          <w:szCs w:val="20"/>
          <w:lang w:val="en-AU"/>
        </w:rPr>
      </w:pPr>
    </w:p>
    <w:p w14:paraId="78690441"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FD52B25" w14:textId="77777777" w:rsidR="00E203C2" w:rsidRPr="007C174F" w:rsidRDefault="00E203C2" w:rsidP="00E203C2">
      <w:pPr>
        <w:rPr>
          <w:color w:val="000000"/>
          <w:sz w:val="20"/>
          <w:szCs w:val="20"/>
          <w:lang w:val="en-AU"/>
        </w:rPr>
      </w:pPr>
    </w:p>
    <w:p w14:paraId="5FE51C1B"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37426C6" w14:textId="77777777" w:rsidR="00E203C2" w:rsidRPr="00D676CF" w:rsidRDefault="00E203C2" w:rsidP="00E203C2">
      <w:pPr>
        <w:rPr>
          <w:color w:val="000000"/>
          <w:sz w:val="20"/>
          <w:lang w:val="en-AU"/>
        </w:rPr>
      </w:pPr>
    </w:p>
    <w:p w14:paraId="4A007A82" w14:textId="333B60E2" w:rsidR="00E063C6" w:rsidRPr="00E44F6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w:t>
      </w:r>
      <w:r w:rsidRPr="00E44F61">
        <w:rPr>
          <w:rFonts w:cs="Arial"/>
          <w:b/>
          <w:bCs/>
          <w:sz w:val="24"/>
        </w:rPr>
        <w:t xml:space="preserve">time) </w:t>
      </w:r>
      <w:r w:rsidR="00E44F61" w:rsidRPr="00E44F61">
        <w:rPr>
          <w:rFonts w:cs="Arial"/>
          <w:b/>
          <w:bCs/>
          <w:sz w:val="24"/>
        </w:rPr>
        <w:t>6 March 2017</w:t>
      </w:r>
    </w:p>
    <w:p w14:paraId="0F689B61" w14:textId="77777777" w:rsidR="00E203C2" w:rsidRPr="007C174F" w:rsidRDefault="00E203C2" w:rsidP="00E203C2">
      <w:pPr>
        <w:rPr>
          <w:sz w:val="20"/>
          <w:szCs w:val="20"/>
          <w:lang w:val="en-AU"/>
        </w:rPr>
      </w:pPr>
    </w:p>
    <w:p w14:paraId="3B1D9D06" w14:textId="77777777" w:rsidR="00E063C6" w:rsidRPr="006F7D44" w:rsidRDefault="00E063C6" w:rsidP="00E203C2">
      <w:pPr>
        <w:rPr>
          <w:sz w:val="18"/>
          <w:szCs w:val="18"/>
          <w:lang w:val="en-AU"/>
        </w:rPr>
      </w:pPr>
      <w:r w:rsidRPr="006F7D44">
        <w:rPr>
          <w:sz w:val="18"/>
          <w:szCs w:val="18"/>
          <w:lang w:val="en-AU"/>
        </w:rPr>
        <w:t xml:space="preserve">Submissions received after this date will </w:t>
      </w:r>
      <w:r w:rsidR="00351B07" w:rsidRPr="006F7D44">
        <w:rPr>
          <w:sz w:val="18"/>
          <w:szCs w:val="18"/>
          <w:lang w:val="en-AU"/>
        </w:rPr>
        <w:t>not</w:t>
      </w:r>
      <w:r w:rsidRPr="006F7D44">
        <w:rPr>
          <w:sz w:val="18"/>
          <w:szCs w:val="18"/>
          <w:lang w:val="en-AU"/>
        </w:rPr>
        <w:t xml:space="preserve"> be considered </w:t>
      </w:r>
      <w:r w:rsidR="00351B07" w:rsidRPr="006F7D44">
        <w:rPr>
          <w:sz w:val="18"/>
          <w:szCs w:val="18"/>
          <w:lang w:val="en-AU"/>
        </w:rPr>
        <w:t>unless</w:t>
      </w:r>
      <w:r w:rsidRPr="006F7D44">
        <w:rPr>
          <w:sz w:val="18"/>
          <w:szCs w:val="18"/>
          <w:lang w:val="en-AU"/>
        </w:rPr>
        <w:t xml:space="preserve"> an extension ha</w:t>
      </w:r>
      <w:r w:rsidR="00D22F3C" w:rsidRPr="006F7D44">
        <w:rPr>
          <w:sz w:val="18"/>
          <w:szCs w:val="18"/>
          <w:lang w:val="en-AU"/>
        </w:rPr>
        <w:t>d</w:t>
      </w:r>
      <w:r w:rsidRPr="006F7D44">
        <w:rPr>
          <w:sz w:val="18"/>
          <w:szCs w:val="18"/>
          <w:lang w:val="en-AU"/>
        </w:rPr>
        <w:t xml:space="preserve"> been given </w:t>
      </w:r>
      <w:r w:rsidR="0037520F" w:rsidRPr="006F7D44">
        <w:rPr>
          <w:sz w:val="18"/>
          <w:szCs w:val="18"/>
          <w:lang w:val="en-AU"/>
        </w:rPr>
        <w:t xml:space="preserve">before </w:t>
      </w:r>
      <w:r w:rsidRPr="006F7D44">
        <w:rPr>
          <w:sz w:val="18"/>
          <w:szCs w:val="18"/>
          <w:lang w:val="en-AU"/>
        </w:rPr>
        <w:t>th</w:t>
      </w:r>
      <w:r w:rsidR="00351B07" w:rsidRPr="006F7D44">
        <w:rPr>
          <w:sz w:val="18"/>
          <w:szCs w:val="18"/>
          <w:lang w:val="en-AU"/>
        </w:rPr>
        <w:t>e</w:t>
      </w:r>
      <w:r w:rsidRPr="006F7D44">
        <w:rPr>
          <w:sz w:val="18"/>
          <w:szCs w:val="18"/>
          <w:lang w:val="en-AU"/>
        </w:rPr>
        <w:t xml:space="preserve"> closing date</w:t>
      </w:r>
      <w:r w:rsidR="003309A8" w:rsidRPr="006F7D44">
        <w:rPr>
          <w:sz w:val="18"/>
          <w:szCs w:val="18"/>
          <w:lang w:val="en-AU"/>
        </w:rPr>
        <w:t xml:space="preserve">. </w:t>
      </w:r>
      <w:r w:rsidR="0037520F" w:rsidRPr="006F7D44">
        <w:rPr>
          <w:sz w:val="18"/>
          <w:szCs w:val="18"/>
          <w:lang w:val="en-AU"/>
        </w:rPr>
        <w:t xml:space="preserve">Extensions will only be granted due to </w:t>
      </w:r>
      <w:r w:rsidRPr="006F7D44">
        <w:rPr>
          <w:sz w:val="18"/>
          <w:szCs w:val="18"/>
          <w:lang w:val="en-AU"/>
        </w:rPr>
        <w:t xml:space="preserve">extraordinary circumstances </w:t>
      </w:r>
      <w:r w:rsidR="0037520F" w:rsidRPr="006F7D44">
        <w:rPr>
          <w:sz w:val="18"/>
          <w:szCs w:val="18"/>
          <w:lang w:val="en-AU"/>
        </w:rPr>
        <w:t xml:space="preserve">during the </w:t>
      </w:r>
      <w:r w:rsidRPr="006F7D44">
        <w:rPr>
          <w:sz w:val="18"/>
          <w:szCs w:val="18"/>
          <w:lang w:val="en-AU"/>
        </w:rPr>
        <w:t>submission period</w:t>
      </w:r>
      <w:r w:rsidR="003309A8" w:rsidRPr="006F7D44">
        <w:rPr>
          <w:sz w:val="18"/>
          <w:szCs w:val="18"/>
          <w:lang w:val="en-AU"/>
        </w:rPr>
        <w:t xml:space="preserve">. </w:t>
      </w:r>
      <w:r w:rsidRPr="006F7D44">
        <w:rPr>
          <w:sz w:val="18"/>
          <w:szCs w:val="18"/>
          <w:lang w:val="en-AU"/>
        </w:rPr>
        <w:t>Any agreed extension will be notified on the FSANZ website and will apply to all submitters.</w:t>
      </w:r>
    </w:p>
    <w:p w14:paraId="7A1DBF46" w14:textId="77777777" w:rsidR="00E203C2" w:rsidRPr="006F7D44" w:rsidRDefault="00E203C2" w:rsidP="00E203C2">
      <w:pPr>
        <w:rPr>
          <w:sz w:val="18"/>
          <w:szCs w:val="18"/>
          <w:lang w:val="en-AU"/>
        </w:rPr>
      </w:pPr>
    </w:p>
    <w:p w14:paraId="623FE74D" w14:textId="77777777" w:rsidR="00E063C6" w:rsidRPr="006F7D44" w:rsidRDefault="0037520F" w:rsidP="00E203C2">
      <w:pPr>
        <w:rPr>
          <w:bCs/>
          <w:sz w:val="18"/>
          <w:szCs w:val="18"/>
          <w:lang w:val="en-AU"/>
        </w:rPr>
      </w:pPr>
      <w:r w:rsidRPr="006F7D44">
        <w:rPr>
          <w:sz w:val="18"/>
          <w:szCs w:val="18"/>
          <w:lang w:val="en-AU"/>
        </w:rPr>
        <w:t>Questions about</w:t>
      </w:r>
      <w:r w:rsidR="00E063C6" w:rsidRPr="006F7D44">
        <w:rPr>
          <w:sz w:val="18"/>
          <w:szCs w:val="18"/>
          <w:lang w:val="en-AU"/>
        </w:rPr>
        <w:t xml:space="preserve"> making submissions or the application process can be </w:t>
      </w:r>
      <w:r w:rsidRPr="006F7D44">
        <w:rPr>
          <w:sz w:val="18"/>
          <w:szCs w:val="18"/>
          <w:lang w:val="en-AU"/>
        </w:rPr>
        <w:t>sent to</w:t>
      </w:r>
      <w:r w:rsidR="00E063C6" w:rsidRPr="006F7D44">
        <w:rPr>
          <w:sz w:val="18"/>
          <w:szCs w:val="18"/>
          <w:lang w:val="en-AU"/>
        </w:rPr>
        <w:t xml:space="preserve"> </w:t>
      </w:r>
      <w:hyperlink r:id="rId14" w:history="1">
        <w:r w:rsidR="00E063C6" w:rsidRPr="006F7D44">
          <w:rPr>
            <w:rStyle w:val="Hyperlink"/>
            <w:rFonts w:cs="Arial"/>
            <w:sz w:val="18"/>
            <w:szCs w:val="18"/>
            <w:lang w:val="en-AU"/>
          </w:rPr>
          <w:t>standards.management@foodstandards.gov.au</w:t>
        </w:r>
      </w:hyperlink>
      <w:r w:rsidR="00E063C6" w:rsidRPr="006F7D44">
        <w:rPr>
          <w:sz w:val="18"/>
          <w:szCs w:val="18"/>
          <w:lang w:val="en-AU"/>
        </w:rPr>
        <w:t xml:space="preserve">. </w:t>
      </w:r>
    </w:p>
    <w:p w14:paraId="48994D03" w14:textId="77777777" w:rsidR="00E203C2" w:rsidRPr="006F7D44" w:rsidRDefault="00E203C2" w:rsidP="003A7725">
      <w:pPr>
        <w:rPr>
          <w:sz w:val="18"/>
          <w:szCs w:val="18"/>
          <w:lang w:val="en-AU"/>
        </w:rPr>
      </w:pPr>
    </w:p>
    <w:p w14:paraId="3C2C5657" w14:textId="77777777" w:rsidR="00E063C6" w:rsidRPr="006F7D44" w:rsidRDefault="00351B07" w:rsidP="00E203C2">
      <w:pPr>
        <w:rPr>
          <w:sz w:val="18"/>
          <w:szCs w:val="18"/>
          <w:lang w:val="en-AU"/>
        </w:rPr>
      </w:pPr>
      <w:r w:rsidRPr="006F7D44">
        <w:rPr>
          <w:sz w:val="18"/>
          <w:szCs w:val="18"/>
          <w:lang w:val="en-AU"/>
        </w:rPr>
        <w:t>Hard</w:t>
      </w:r>
      <w:r w:rsidR="00E063C6" w:rsidRPr="006F7D44">
        <w:rPr>
          <w:sz w:val="18"/>
          <w:szCs w:val="18"/>
          <w:lang w:val="en-AU"/>
        </w:rPr>
        <w:t xml:space="preserve"> copy submissions may be sent to one of the following addresses:</w:t>
      </w:r>
    </w:p>
    <w:p w14:paraId="0BF910D0" w14:textId="77777777" w:rsidR="00E203C2" w:rsidRPr="006F7D44" w:rsidRDefault="00E203C2" w:rsidP="00E203C2">
      <w:pPr>
        <w:rPr>
          <w:sz w:val="18"/>
          <w:szCs w:val="18"/>
          <w:lang w:val="en-AU"/>
        </w:rPr>
      </w:pPr>
    </w:p>
    <w:p w14:paraId="6D06C0CB" w14:textId="77777777" w:rsidR="00E203C2" w:rsidRPr="006F7D44" w:rsidRDefault="00E063C6" w:rsidP="00E203C2">
      <w:pPr>
        <w:tabs>
          <w:tab w:val="left" w:pos="4536"/>
        </w:tabs>
        <w:rPr>
          <w:sz w:val="18"/>
          <w:szCs w:val="18"/>
        </w:rPr>
      </w:pPr>
      <w:r w:rsidRPr="006F7D44">
        <w:rPr>
          <w:sz w:val="18"/>
          <w:szCs w:val="18"/>
        </w:rPr>
        <w:t>Food Standards Australia New Zealand</w:t>
      </w:r>
      <w:r w:rsidRPr="006F7D44">
        <w:rPr>
          <w:sz w:val="18"/>
          <w:szCs w:val="18"/>
        </w:rPr>
        <w:tab/>
      </w:r>
      <w:r w:rsidRPr="006F7D44">
        <w:rPr>
          <w:sz w:val="18"/>
          <w:szCs w:val="18"/>
        </w:rPr>
        <w:tab/>
        <w:t>Food Standards Australia New Zealand</w:t>
      </w:r>
    </w:p>
    <w:p w14:paraId="371F25A8" w14:textId="77777777" w:rsidR="00E203C2" w:rsidRPr="006F7D44" w:rsidRDefault="00E063C6" w:rsidP="00E203C2">
      <w:pPr>
        <w:tabs>
          <w:tab w:val="left" w:pos="4536"/>
        </w:tabs>
        <w:rPr>
          <w:sz w:val="18"/>
          <w:szCs w:val="18"/>
        </w:rPr>
      </w:pPr>
      <w:r w:rsidRPr="006F7D44">
        <w:rPr>
          <w:sz w:val="18"/>
          <w:szCs w:val="18"/>
        </w:rPr>
        <w:t xml:space="preserve">PO Box </w:t>
      </w:r>
      <w:r w:rsidR="00685269" w:rsidRPr="006F7D44">
        <w:rPr>
          <w:sz w:val="18"/>
          <w:szCs w:val="18"/>
        </w:rPr>
        <w:t>5423</w:t>
      </w:r>
      <w:r w:rsidRPr="006F7D44">
        <w:rPr>
          <w:sz w:val="18"/>
          <w:szCs w:val="18"/>
        </w:rPr>
        <w:tab/>
      </w:r>
      <w:r w:rsidRPr="006F7D44">
        <w:rPr>
          <w:sz w:val="18"/>
          <w:szCs w:val="18"/>
        </w:rPr>
        <w:tab/>
        <w:t>PO Box 10559</w:t>
      </w:r>
    </w:p>
    <w:p w14:paraId="40F465E3" w14:textId="77777777" w:rsidR="00E203C2" w:rsidRPr="006F7D44" w:rsidRDefault="00685269" w:rsidP="00E203C2">
      <w:pPr>
        <w:tabs>
          <w:tab w:val="left" w:pos="4536"/>
        </w:tabs>
        <w:rPr>
          <w:sz w:val="18"/>
          <w:szCs w:val="18"/>
        </w:rPr>
      </w:pPr>
      <w:r w:rsidRPr="006F7D44">
        <w:rPr>
          <w:sz w:val="18"/>
          <w:szCs w:val="18"/>
        </w:rPr>
        <w:t>KINGSTON</w:t>
      </w:r>
      <w:r w:rsidR="00E063C6" w:rsidRPr="006F7D44">
        <w:rPr>
          <w:sz w:val="18"/>
          <w:szCs w:val="18"/>
        </w:rPr>
        <w:t xml:space="preserve"> </w:t>
      </w:r>
      <w:r w:rsidR="0037520F" w:rsidRPr="006F7D44">
        <w:rPr>
          <w:sz w:val="18"/>
          <w:szCs w:val="18"/>
        </w:rPr>
        <w:t xml:space="preserve"> </w:t>
      </w:r>
      <w:r w:rsidR="00E063C6" w:rsidRPr="006F7D44">
        <w:rPr>
          <w:sz w:val="18"/>
          <w:szCs w:val="18"/>
        </w:rPr>
        <w:t>ACT</w:t>
      </w:r>
      <w:r w:rsidR="0037520F" w:rsidRPr="006F7D44">
        <w:rPr>
          <w:sz w:val="18"/>
          <w:szCs w:val="18"/>
        </w:rPr>
        <w:t xml:space="preserve"> </w:t>
      </w:r>
      <w:r w:rsidR="00E063C6" w:rsidRPr="006F7D44">
        <w:rPr>
          <w:sz w:val="18"/>
          <w:szCs w:val="18"/>
        </w:rPr>
        <w:t xml:space="preserve"> 2</w:t>
      </w:r>
      <w:r w:rsidRPr="006F7D44">
        <w:rPr>
          <w:sz w:val="18"/>
          <w:szCs w:val="18"/>
        </w:rPr>
        <w:t>604</w:t>
      </w:r>
      <w:r w:rsidR="00E063C6" w:rsidRPr="006F7D44">
        <w:rPr>
          <w:sz w:val="18"/>
          <w:szCs w:val="18"/>
        </w:rPr>
        <w:tab/>
      </w:r>
      <w:r w:rsidR="00E063C6" w:rsidRPr="006F7D44">
        <w:rPr>
          <w:sz w:val="18"/>
          <w:szCs w:val="18"/>
        </w:rPr>
        <w:tab/>
        <w:t>The Terrace WELLINGTON 6143</w:t>
      </w:r>
    </w:p>
    <w:p w14:paraId="7AF596B8" w14:textId="77777777" w:rsidR="00E063C6" w:rsidRPr="006F7D44" w:rsidRDefault="00E063C6" w:rsidP="00E203C2">
      <w:pPr>
        <w:tabs>
          <w:tab w:val="left" w:pos="4536"/>
        </w:tabs>
        <w:rPr>
          <w:sz w:val="18"/>
          <w:szCs w:val="18"/>
        </w:rPr>
      </w:pPr>
      <w:r w:rsidRPr="006F7D44">
        <w:rPr>
          <w:sz w:val="18"/>
          <w:szCs w:val="18"/>
        </w:rPr>
        <w:t>AUSTRALIA</w:t>
      </w:r>
      <w:r w:rsidRPr="006F7D44">
        <w:rPr>
          <w:sz w:val="18"/>
          <w:szCs w:val="18"/>
        </w:rPr>
        <w:tab/>
      </w:r>
      <w:r w:rsidRPr="006F7D44">
        <w:rPr>
          <w:sz w:val="18"/>
          <w:szCs w:val="18"/>
        </w:rPr>
        <w:tab/>
        <w:t>NEW ZEALAND</w:t>
      </w:r>
    </w:p>
    <w:p w14:paraId="3AA40835" w14:textId="77777777" w:rsidR="00413CA8" w:rsidRPr="006F7D44" w:rsidRDefault="00E063C6" w:rsidP="00203540">
      <w:pPr>
        <w:tabs>
          <w:tab w:val="left" w:pos="4536"/>
        </w:tabs>
        <w:rPr>
          <w:sz w:val="18"/>
          <w:szCs w:val="18"/>
        </w:rPr>
      </w:pPr>
      <w:r w:rsidRPr="006F7D44">
        <w:rPr>
          <w:sz w:val="18"/>
          <w:szCs w:val="18"/>
        </w:rPr>
        <w:t xml:space="preserve">Tel </w:t>
      </w:r>
      <w:r w:rsidR="00DD3C5E" w:rsidRPr="006F7D44">
        <w:rPr>
          <w:sz w:val="18"/>
          <w:szCs w:val="18"/>
        </w:rPr>
        <w:t>+61 2</w:t>
      </w:r>
      <w:r w:rsidRPr="006F7D44">
        <w:rPr>
          <w:sz w:val="18"/>
          <w:szCs w:val="18"/>
        </w:rPr>
        <w:t xml:space="preserve"> 6271 2222  </w:t>
      </w:r>
      <w:r w:rsidRPr="006F7D44">
        <w:rPr>
          <w:sz w:val="18"/>
          <w:szCs w:val="18"/>
        </w:rPr>
        <w:tab/>
      </w:r>
      <w:r w:rsidRPr="006F7D44">
        <w:rPr>
          <w:sz w:val="18"/>
          <w:szCs w:val="18"/>
        </w:rPr>
        <w:tab/>
        <w:t xml:space="preserve">Tel </w:t>
      </w:r>
      <w:r w:rsidR="00DD3C5E" w:rsidRPr="006F7D44">
        <w:rPr>
          <w:sz w:val="18"/>
          <w:szCs w:val="18"/>
        </w:rPr>
        <w:t>+64 4</w:t>
      </w:r>
      <w:r w:rsidR="0037520F" w:rsidRPr="006F7D44">
        <w:rPr>
          <w:sz w:val="18"/>
          <w:szCs w:val="18"/>
        </w:rPr>
        <w:t xml:space="preserve"> 978 5630</w:t>
      </w:r>
    </w:p>
    <w:p w14:paraId="41DB9A5E" w14:textId="77777777" w:rsidR="00D22F3C" w:rsidRPr="007C174F" w:rsidRDefault="00D22F3C" w:rsidP="00203540">
      <w:pPr>
        <w:tabs>
          <w:tab w:val="left" w:pos="4536"/>
        </w:tabs>
        <w:rPr>
          <w:rFonts w:cs="Arial"/>
          <w:bCs/>
          <w:color w:val="FF0000"/>
          <w:sz w:val="20"/>
          <w:szCs w:val="20"/>
        </w:rPr>
      </w:pPr>
    </w:p>
    <w:p w14:paraId="20BDDC12" w14:textId="77777777" w:rsidR="00413CA8" w:rsidRDefault="00413CA8" w:rsidP="00E203C2">
      <w:pPr>
        <w:spacing w:line="280" w:lineRule="exact"/>
        <w:jc w:val="center"/>
        <w:rPr>
          <w:rFonts w:cs="Arial"/>
          <w:bCs/>
          <w:sz w:val="28"/>
          <w:szCs w:val="28"/>
        </w:rPr>
        <w:sectPr w:rsidR="00413CA8" w:rsidSect="00115CC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2EB062CD"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3FCB1828" w14:textId="77777777" w:rsidR="00562917" w:rsidRPr="00AE766D" w:rsidRDefault="00562917" w:rsidP="00051ED9">
      <w:pPr>
        <w:rPr>
          <w:rFonts w:cs="Arial"/>
        </w:rPr>
      </w:pPr>
    </w:p>
    <w:p w14:paraId="5401A25E" w14:textId="77777777" w:rsidR="000C7813" w:rsidRPr="00E44F61"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E44F61">
        <w:rPr>
          <w:rFonts w:ascii="Arial" w:hAnsi="Arial" w:cs="Arial"/>
        </w:rPr>
        <w:fldChar w:fldCharType="begin"/>
      </w:r>
      <w:r w:rsidRPr="00E44F61">
        <w:rPr>
          <w:rFonts w:ascii="Arial" w:hAnsi="Arial" w:cs="Arial"/>
        </w:rPr>
        <w:instrText xml:space="preserve"> TOC \o "1-3" \h \z \u </w:instrText>
      </w:r>
      <w:r w:rsidRPr="00E44F61">
        <w:rPr>
          <w:rFonts w:ascii="Arial" w:hAnsi="Arial" w:cs="Arial"/>
        </w:rPr>
        <w:fldChar w:fldCharType="separate"/>
      </w:r>
      <w:hyperlink w:anchor="_Toc470259447" w:history="1">
        <w:r w:rsidR="000C7813" w:rsidRPr="00E44F61">
          <w:rPr>
            <w:rStyle w:val="Hyperlink"/>
            <w:rFonts w:cs="Arial"/>
            <w:noProof/>
          </w:rPr>
          <w:t>Executive summary</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_Toc470259447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2</w:t>
        </w:r>
        <w:r w:rsidR="000C7813" w:rsidRPr="00E44F61">
          <w:rPr>
            <w:rFonts w:ascii="Arial" w:hAnsi="Arial" w:cs="Arial"/>
            <w:noProof/>
            <w:webHidden/>
          </w:rPr>
          <w:fldChar w:fldCharType="end"/>
        </w:r>
      </w:hyperlink>
    </w:p>
    <w:p w14:paraId="5DBEC3B1" w14:textId="77777777" w:rsidR="000C7813" w:rsidRPr="00E44F61" w:rsidRDefault="00650C3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0259448" w:history="1">
        <w:r w:rsidR="000C7813" w:rsidRPr="00E44F61">
          <w:rPr>
            <w:rStyle w:val="Hyperlink"/>
            <w:rFonts w:cs="Arial"/>
            <w:noProof/>
          </w:rPr>
          <w:t>1</w:t>
        </w:r>
        <w:r w:rsidR="000C7813" w:rsidRPr="00E44F61">
          <w:rPr>
            <w:rFonts w:ascii="Arial" w:eastAsiaTheme="minorEastAsia" w:hAnsi="Arial" w:cs="Arial"/>
            <w:b w:val="0"/>
            <w:bCs w:val="0"/>
            <w:caps w:val="0"/>
            <w:noProof/>
            <w:sz w:val="22"/>
            <w:szCs w:val="22"/>
            <w:lang w:eastAsia="en-GB" w:bidi="ar-SA"/>
          </w:rPr>
          <w:tab/>
        </w:r>
        <w:r w:rsidR="000C7813" w:rsidRPr="00E44F61">
          <w:rPr>
            <w:rStyle w:val="Hyperlink"/>
            <w:rFonts w:cs="Arial"/>
            <w:noProof/>
          </w:rPr>
          <w:t>Introduction</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_Toc470259448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3</w:t>
        </w:r>
        <w:r w:rsidR="000C7813" w:rsidRPr="00E44F61">
          <w:rPr>
            <w:rFonts w:ascii="Arial" w:hAnsi="Arial" w:cs="Arial"/>
            <w:noProof/>
            <w:webHidden/>
          </w:rPr>
          <w:fldChar w:fldCharType="end"/>
        </w:r>
      </w:hyperlink>
    </w:p>
    <w:p w14:paraId="7A664B71"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49" w:history="1">
        <w:r w:rsidR="000C7813" w:rsidRPr="00E44F61">
          <w:rPr>
            <w:rStyle w:val="Hyperlink"/>
            <w:rFonts w:cs="Arial"/>
            <w:noProof/>
          </w:rPr>
          <w:t>1.1</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The Applicant</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_Toc470259449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3</w:t>
        </w:r>
        <w:r w:rsidR="000C7813" w:rsidRPr="00E44F61">
          <w:rPr>
            <w:rFonts w:ascii="Arial" w:hAnsi="Arial" w:cs="Arial"/>
            <w:noProof/>
            <w:webHidden/>
          </w:rPr>
          <w:fldChar w:fldCharType="end"/>
        </w:r>
      </w:hyperlink>
    </w:p>
    <w:p w14:paraId="41692EB4"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50" w:history="1">
        <w:r w:rsidR="000C7813" w:rsidRPr="00E44F61">
          <w:rPr>
            <w:rStyle w:val="Hyperlink"/>
            <w:rFonts w:cs="Arial"/>
            <w:noProof/>
          </w:rPr>
          <w:t>1.2</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The Application</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_Toc470259450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3</w:t>
        </w:r>
        <w:r w:rsidR="000C7813" w:rsidRPr="00E44F61">
          <w:rPr>
            <w:rFonts w:ascii="Arial" w:hAnsi="Arial" w:cs="Arial"/>
            <w:noProof/>
            <w:webHidden/>
          </w:rPr>
          <w:fldChar w:fldCharType="end"/>
        </w:r>
      </w:hyperlink>
    </w:p>
    <w:p w14:paraId="7B318495"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51" w:history="1">
        <w:r w:rsidR="000C7813" w:rsidRPr="00E44F61">
          <w:rPr>
            <w:rStyle w:val="Hyperlink"/>
            <w:rFonts w:cs="Arial"/>
            <w:noProof/>
          </w:rPr>
          <w:t>1.3</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The current Standard</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_Toc470259451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3</w:t>
        </w:r>
        <w:r w:rsidR="000C7813" w:rsidRPr="00E44F61">
          <w:rPr>
            <w:rFonts w:ascii="Arial" w:hAnsi="Arial" w:cs="Arial"/>
            <w:noProof/>
            <w:webHidden/>
          </w:rPr>
          <w:fldChar w:fldCharType="end"/>
        </w:r>
      </w:hyperlink>
    </w:p>
    <w:p w14:paraId="35B83620"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52" w:history="1">
        <w:r w:rsidR="000C7813" w:rsidRPr="00E44F61">
          <w:rPr>
            <w:rStyle w:val="Hyperlink"/>
            <w:rFonts w:cs="Arial"/>
            <w:noProof/>
          </w:rPr>
          <w:t>1.3.1</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International Standards</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_Toc470259452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4</w:t>
        </w:r>
        <w:r w:rsidR="000C7813" w:rsidRPr="00E44F61">
          <w:rPr>
            <w:rFonts w:ascii="Arial" w:hAnsi="Arial" w:cs="Arial"/>
            <w:noProof/>
            <w:webHidden/>
          </w:rPr>
          <w:fldChar w:fldCharType="end"/>
        </w:r>
      </w:hyperlink>
    </w:p>
    <w:p w14:paraId="770135F9"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53" w:history="1">
        <w:r w:rsidR="000C7813" w:rsidRPr="00E44F61">
          <w:rPr>
            <w:rStyle w:val="Hyperlink"/>
            <w:rFonts w:cs="Arial"/>
            <w:noProof/>
            <w:u w:color="FFFF00"/>
          </w:rPr>
          <w:t>1.4</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u w:color="FFFF00"/>
          </w:rPr>
          <w:t>Reasons for accepting Application</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_Toc470259453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4</w:t>
        </w:r>
        <w:r w:rsidR="000C7813" w:rsidRPr="00E44F61">
          <w:rPr>
            <w:rFonts w:ascii="Arial" w:hAnsi="Arial" w:cs="Arial"/>
            <w:noProof/>
            <w:webHidden/>
          </w:rPr>
          <w:fldChar w:fldCharType="end"/>
        </w:r>
      </w:hyperlink>
    </w:p>
    <w:p w14:paraId="0480952F"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54" w:history="1">
        <w:r w:rsidR="000C7813" w:rsidRPr="00E44F61">
          <w:rPr>
            <w:rStyle w:val="Hyperlink"/>
            <w:rFonts w:cs="Arial"/>
            <w:noProof/>
          </w:rPr>
          <w:t>1.5</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Procedure for assessment</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_Toc470259454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4</w:t>
        </w:r>
        <w:r w:rsidR="000C7813" w:rsidRPr="00E44F61">
          <w:rPr>
            <w:rFonts w:ascii="Arial" w:hAnsi="Arial" w:cs="Arial"/>
            <w:noProof/>
            <w:webHidden/>
          </w:rPr>
          <w:fldChar w:fldCharType="end"/>
        </w:r>
      </w:hyperlink>
    </w:p>
    <w:p w14:paraId="53E7EBFD" w14:textId="77777777" w:rsidR="000C7813" w:rsidRPr="00E44F61" w:rsidRDefault="00650C3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0259455" w:history="1">
        <w:r w:rsidR="000C7813" w:rsidRPr="00E44F61">
          <w:rPr>
            <w:rStyle w:val="Hyperlink"/>
            <w:rFonts w:cs="Arial"/>
            <w:noProof/>
          </w:rPr>
          <w:t>2</w:t>
        </w:r>
        <w:r w:rsidR="000C7813" w:rsidRPr="00E44F61">
          <w:rPr>
            <w:rFonts w:ascii="Arial" w:eastAsiaTheme="minorEastAsia" w:hAnsi="Arial" w:cs="Arial"/>
            <w:b w:val="0"/>
            <w:bCs w:val="0"/>
            <w:caps w:val="0"/>
            <w:noProof/>
            <w:sz w:val="22"/>
            <w:szCs w:val="22"/>
            <w:lang w:eastAsia="en-GB" w:bidi="ar-SA"/>
          </w:rPr>
          <w:tab/>
        </w:r>
        <w:r w:rsidR="000C7813" w:rsidRPr="00E44F61">
          <w:rPr>
            <w:rStyle w:val="Hyperlink"/>
            <w:rFonts w:cs="Arial"/>
            <w:noProof/>
          </w:rPr>
          <w:t>Summary of the assessment</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_Toc470259455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4</w:t>
        </w:r>
        <w:r w:rsidR="000C7813" w:rsidRPr="00E44F61">
          <w:rPr>
            <w:rFonts w:ascii="Arial" w:hAnsi="Arial" w:cs="Arial"/>
            <w:noProof/>
            <w:webHidden/>
          </w:rPr>
          <w:fldChar w:fldCharType="end"/>
        </w:r>
      </w:hyperlink>
    </w:p>
    <w:p w14:paraId="0355206E"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56" w:history="1">
        <w:r w:rsidR="000C7813" w:rsidRPr="00E44F61">
          <w:rPr>
            <w:rStyle w:val="Hyperlink"/>
            <w:rFonts w:cs="Arial"/>
            <w:noProof/>
          </w:rPr>
          <w:t>2.1</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Hazard assessment</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_Toc470259456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4</w:t>
        </w:r>
        <w:r w:rsidR="000C7813" w:rsidRPr="00E44F61">
          <w:rPr>
            <w:rFonts w:ascii="Arial" w:hAnsi="Arial" w:cs="Arial"/>
            <w:noProof/>
            <w:webHidden/>
          </w:rPr>
          <w:fldChar w:fldCharType="end"/>
        </w:r>
      </w:hyperlink>
    </w:p>
    <w:p w14:paraId="73C9D56E"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57" w:history="1">
        <w:r w:rsidR="000C7813" w:rsidRPr="00E44F61">
          <w:rPr>
            <w:rStyle w:val="Hyperlink"/>
            <w:rFonts w:cs="Arial"/>
            <w:noProof/>
          </w:rPr>
          <w:t>2.2</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Risk management</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_Toc470259457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5</w:t>
        </w:r>
        <w:r w:rsidR="000C7813" w:rsidRPr="00E44F61">
          <w:rPr>
            <w:rFonts w:ascii="Arial" w:hAnsi="Arial" w:cs="Arial"/>
            <w:noProof/>
            <w:webHidden/>
          </w:rPr>
          <w:fldChar w:fldCharType="end"/>
        </w:r>
      </w:hyperlink>
    </w:p>
    <w:p w14:paraId="210DC305"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58" w:history="1">
        <w:r w:rsidR="000C7813" w:rsidRPr="00E44F61">
          <w:rPr>
            <w:rStyle w:val="Hyperlink"/>
            <w:rFonts w:cs="Arial"/>
            <w:noProof/>
          </w:rPr>
          <w:t>2.2.1</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Enzyme nomenclature</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_Toc470259458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5</w:t>
        </w:r>
        <w:r w:rsidR="000C7813" w:rsidRPr="00E44F61">
          <w:rPr>
            <w:rFonts w:ascii="Arial" w:hAnsi="Arial" w:cs="Arial"/>
            <w:noProof/>
            <w:webHidden/>
          </w:rPr>
          <w:fldChar w:fldCharType="end"/>
        </w:r>
      </w:hyperlink>
    </w:p>
    <w:p w14:paraId="27FF49FF"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59" w:history="1">
        <w:r w:rsidR="000C7813" w:rsidRPr="00E44F61">
          <w:rPr>
            <w:rStyle w:val="Hyperlink"/>
            <w:rFonts w:cs="Arial"/>
            <w:noProof/>
          </w:rPr>
          <w:t>2.2.2</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Labelling considerations</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_Toc470259459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6</w:t>
        </w:r>
        <w:r w:rsidR="000C7813" w:rsidRPr="00E44F61">
          <w:rPr>
            <w:rFonts w:ascii="Arial" w:hAnsi="Arial" w:cs="Arial"/>
            <w:noProof/>
            <w:webHidden/>
          </w:rPr>
          <w:fldChar w:fldCharType="end"/>
        </w:r>
      </w:hyperlink>
    </w:p>
    <w:p w14:paraId="07C67170"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60" w:history="1">
        <w:r w:rsidR="000C7813" w:rsidRPr="00E44F61">
          <w:rPr>
            <w:rStyle w:val="Hyperlink"/>
            <w:rFonts w:cs="Arial"/>
            <w:noProof/>
          </w:rPr>
          <w:t>2.3</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Risk communication</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_Toc470259460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6</w:t>
        </w:r>
        <w:r w:rsidR="000C7813" w:rsidRPr="00E44F61">
          <w:rPr>
            <w:rFonts w:ascii="Arial" w:hAnsi="Arial" w:cs="Arial"/>
            <w:noProof/>
            <w:webHidden/>
          </w:rPr>
          <w:fldChar w:fldCharType="end"/>
        </w:r>
      </w:hyperlink>
    </w:p>
    <w:p w14:paraId="62FA9932"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61" w:history="1">
        <w:r w:rsidR="000C7813" w:rsidRPr="00E44F61">
          <w:rPr>
            <w:rStyle w:val="Hyperlink"/>
            <w:rFonts w:cs="Arial"/>
            <w:noProof/>
          </w:rPr>
          <w:t>2.3.1</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Consultation</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_Toc470259461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6</w:t>
        </w:r>
        <w:r w:rsidR="000C7813" w:rsidRPr="00E44F61">
          <w:rPr>
            <w:rFonts w:ascii="Arial" w:hAnsi="Arial" w:cs="Arial"/>
            <w:noProof/>
            <w:webHidden/>
          </w:rPr>
          <w:fldChar w:fldCharType="end"/>
        </w:r>
      </w:hyperlink>
    </w:p>
    <w:p w14:paraId="42D40641"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62" w:history="1">
        <w:r w:rsidR="000C7813" w:rsidRPr="00E44F61">
          <w:rPr>
            <w:rStyle w:val="Hyperlink"/>
            <w:rFonts w:cs="Arial"/>
            <w:noProof/>
          </w:rPr>
          <w:t>2.3.2</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World Trade Organization (WTO)</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_Toc470259462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6</w:t>
        </w:r>
        <w:r w:rsidR="000C7813" w:rsidRPr="00E44F61">
          <w:rPr>
            <w:rFonts w:ascii="Arial" w:hAnsi="Arial" w:cs="Arial"/>
            <w:noProof/>
            <w:webHidden/>
          </w:rPr>
          <w:fldChar w:fldCharType="end"/>
        </w:r>
      </w:hyperlink>
    </w:p>
    <w:p w14:paraId="5B00C573" w14:textId="77777777" w:rsidR="000C7813" w:rsidRPr="00E44F61" w:rsidRDefault="00650C3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0259463" w:history="1">
        <w:r w:rsidR="000C7813" w:rsidRPr="00E44F61">
          <w:rPr>
            <w:rStyle w:val="Hyperlink"/>
            <w:rFonts w:cs="Arial"/>
            <w:noProof/>
          </w:rPr>
          <w:t>2.4</w:t>
        </w:r>
        <w:r w:rsidR="000C7813" w:rsidRPr="00E44F61">
          <w:rPr>
            <w:rFonts w:ascii="Arial" w:eastAsiaTheme="minorEastAsia" w:hAnsi="Arial" w:cs="Arial"/>
            <w:smallCaps w:val="0"/>
            <w:noProof/>
            <w:sz w:val="22"/>
            <w:szCs w:val="22"/>
            <w:lang w:eastAsia="en-GB" w:bidi="ar-SA"/>
          </w:rPr>
          <w:tab/>
        </w:r>
        <w:r w:rsidR="000C7813" w:rsidRPr="00E44F61">
          <w:rPr>
            <w:rStyle w:val="Hyperlink"/>
            <w:rFonts w:cs="Arial"/>
            <w:noProof/>
          </w:rPr>
          <w:t>FSANZ Act assessment requirements</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_Toc470259463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7</w:t>
        </w:r>
        <w:r w:rsidR="000C7813" w:rsidRPr="00E44F61">
          <w:rPr>
            <w:rFonts w:ascii="Arial" w:hAnsi="Arial" w:cs="Arial"/>
            <w:noProof/>
            <w:webHidden/>
          </w:rPr>
          <w:fldChar w:fldCharType="end"/>
        </w:r>
      </w:hyperlink>
    </w:p>
    <w:p w14:paraId="47A3C4D0"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64" w:history="1">
        <w:r w:rsidR="000C7813" w:rsidRPr="00E44F61">
          <w:rPr>
            <w:rStyle w:val="Hyperlink"/>
            <w:rFonts w:cs="Arial"/>
            <w:noProof/>
          </w:rPr>
          <w:t>2.4.1</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Section 29</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_Toc470259464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7</w:t>
        </w:r>
        <w:r w:rsidR="000C7813" w:rsidRPr="00E44F61">
          <w:rPr>
            <w:rFonts w:ascii="Arial" w:hAnsi="Arial" w:cs="Arial"/>
            <w:noProof/>
            <w:webHidden/>
          </w:rPr>
          <w:fldChar w:fldCharType="end"/>
        </w:r>
      </w:hyperlink>
    </w:p>
    <w:p w14:paraId="70C238F3"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65" w:history="1">
        <w:r w:rsidR="000C7813" w:rsidRPr="00E44F61">
          <w:rPr>
            <w:rStyle w:val="Hyperlink"/>
            <w:rFonts w:cs="Arial"/>
            <w:noProof/>
          </w:rPr>
          <w:t>2.4.2</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Subsection 18(1)</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_Toc470259465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9</w:t>
        </w:r>
        <w:r w:rsidR="000C7813" w:rsidRPr="00E44F61">
          <w:rPr>
            <w:rFonts w:ascii="Arial" w:hAnsi="Arial" w:cs="Arial"/>
            <w:noProof/>
            <w:webHidden/>
          </w:rPr>
          <w:fldChar w:fldCharType="end"/>
        </w:r>
      </w:hyperlink>
    </w:p>
    <w:p w14:paraId="660FB6DD" w14:textId="77777777" w:rsidR="000C7813" w:rsidRPr="00E44F61" w:rsidRDefault="00650C3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0259466" w:history="1">
        <w:r w:rsidR="000C7813" w:rsidRPr="00E44F61">
          <w:rPr>
            <w:rStyle w:val="Hyperlink"/>
            <w:rFonts w:cs="Arial"/>
            <w:noProof/>
          </w:rPr>
          <w:t>2.4.3</w:t>
        </w:r>
        <w:r w:rsidR="000C7813" w:rsidRPr="00E44F61">
          <w:rPr>
            <w:rFonts w:ascii="Arial" w:eastAsiaTheme="minorEastAsia" w:hAnsi="Arial" w:cs="Arial"/>
            <w:i w:val="0"/>
            <w:iCs w:val="0"/>
            <w:noProof/>
            <w:sz w:val="22"/>
            <w:szCs w:val="22"/>
            <w:lang w:eastAsia="en-GB" w:bidi="ar-SA"/>
          </w:rPr>
          <w:tab/>
        </w:r>
        <w:r w:rsidR="000C7813" w:rsidRPr="00E44F61">
          <w:rPr>
            <w:rStyle w:val="Hyperlink"/>
            <w:rFonts w:cs="Arial"/>
            <w:noProof/>
          </w:rPr>
          <w:t>Subsection 18(2) considerations</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_Toc470259466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9</w:t>
        </w:r>
        <w:r w:rsidR="000C7813" w:rsidRPr="00E44F61">
          <w:rPr>
            <w:rFonts w:ascii="Arial" w:hAnsi="Arial" w:cs="Arial"/>
            <w:noProof/>
            <w:webHidden/>
          </w:rPr>
          <w:fldChar w:fldCharType="end"/>
        </w:r>
      </w:hyperlink>
    </w:p>
    <w:p w14:paraId="03E72E68" w14:textId="77777777" w:rsidR="000C7813" w:rsidRPr="00E44F61" w:rsidRDefault="00650C3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0259467" w:history="1">
        <w:r w:rsidR="000C7813" w:rsidRPr="00E44F61">
          <w:rPr>
            <w:rStyle w:val="Hyperlink"/>
            <w:rFonts w:cs="Arial"/>
            <w:noProof/>
          </w:rPr>
          <w:t>3</w:t>
        </w:r>
        <w:r w:rsidR="000C7813" w:rsidRPr="00E44F61">
          <w:rPr>
            <w:rFonts w:ascii="Arial" w:eastAsiaTheme="minorEastAsia" w:hAnsi="Arial" w:cs="Arial"/>
            <w:b w:val="0"/>
            <w:bCs w:val="0"/>
            <w:caps w:val="0"/>
            <w:noProof/>
            <w:sz w:val="22"/>
            <w:szCs w:val="22"/>
            <w:lang w:eastAsia="en-GB" w:bidi="ar-SA"/>
          </w:rPr>
          <w:tab/>
        </w:r>
        <w:r w:rsidR="000C7813" w:rsidRPr="00E44F61">
          <w:rPr>
            <w:rStyle w:val="Hyperlink"/>
            <w:rFonts w:cs="Arial"/>
            <w:noProof/>
          </w:rPr>
          <w:t>Draft variation</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_Toc470259467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10</w:t>
        </w:r>
        <w:r w:rsidR="000C7813" w:rsidRPr="00E44F61">
          <w:rPr>
            <w:rFonts w:ascii="Arial" w:hAnsi="Arial" w:cs="Arial"/>
            <w:noProof/>
            <w:webHidden/>
          </w:rPr>
          <w:fldChar w:fldCharType="end"/>
        </w:r>
      </w:hyperlink>
    </w:p>
    <w:p w14:paraId="56EBF165" w14:textId="77777777" w:rsidR="000C7813" w:rsidRPr="00E44F61" w:rsidRDefault="00650C3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0259468" w:history="1">
        <w:r w:rsidR="000C7813" w:rsidRPr="00E44F61">
          <w:rPr>
            <w:rStyle w:val="Hyperlink"/>
            <w:rFonts w:cs="Arial"/>
            <w:noProof/>
          </w:rPr>
          <w:t>4</w:t>
        </w:r>
        <w:r w:rsidR="000C7813" w:rsidRPr="00E44F61">
          <w:rPr>
            <w:rFonts w:ascii="Arial" w:eastAsiaTheme="minorEastAsia" w:hAnsi="Arial" w:cs="Arial"/>
            <w:b w:val="0"/>
            <w:bCs w:val="0"/>
            <w:caps w:val="0"/>
            <w:noProof/>
            <w:sz w:val="22"/>
            <w:szCs w:val="22"/>
            <w:lang w:eastAsia="en-GB" w:bidi="ar-SA"/>
          </w:rPr>
          <w:tab/>
        </w:r>
        <w:r w:rsidR="000C7813" w:rsidRPr="00E44F61">
          <w:rPr>
            <w:rStyle w:val="Hyperlink"/>
            <w:rFonts w:cs="Arial"/>
            <w:noProof/>
          </w:rPr>
          <w:t>References</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_Toc470259468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10</w:t>
        </w:r>
        <w:r w:rsidR="000C7813" w:rsidRPr="00E44F61">
          <w:rPr>
            <w:rFonts w:ascii="Arial" w:hAnsi="Arial" w:cs="Arial"/>
            <w:noProof/>
            <w:webHidden/>
          </w:rPr>
          <w:fldChar w:fldCharType="end"/>
        </w:r>
      </w:hyperlink>
    </w:p>
    <w:p w14:paraId="34989093" w14:textId="77777777" w:rsidR="000C7813" w:rsidRPr="00E44F61" w:rsidRDefault="00650C37">
      <w:pPr>
        <w:pStyle w:val="TOC2"/>
        <w:tabs>
          <w:tab w:val="right" w:leader="dot" w:pos="9060"/>
        </w:tabs>
        <w:rPr>
          <w:rFonts w:ascii="Arial" w:eastAsiaTheme="minorEastAsia" w:hAnsi="Arial" w:cs="Arial"/>
          <w:smallCaps w:val="0"/>
          <w:noProof/>
          <w:sz w:val="22"/>
          <w:szCs w:val="22"/>
          <w:lang w:eastAsia="en-GB" w:bidi="ar-SA"/>
        </w:rPr>
      </w:pPr>
      <w:hyperlink w:anchor="_Toc470259469" w:history="1">
        <w:r w:rsidR="000C7813" w:rsidRPr="00E44F61">
          <w:rPr>
            <w:rStyle w:val="Hyperlink"/>
            <w:rFonts w:cs="Arial"/>
            <w:noProof/>
          </w:rPr>
          <w:t xml:space="preserve">Attachment A – Draft variation to the </w:t>
        </w:r>
        <w:r w:rsidR="000C7813" w:rsidRPr="00E44F61">
          <w:rPr>
            <w:rStyle w:val="Hyperlink"/>
            <w:rFonts w:cs="Arial"/>
            <w:i/>
            <w:noProof/>
          </w:rPr>
          <w:t>Australia New Zealand Food Standards Code</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_Toc470259469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12</w:t>
        </w:r>
        <w:r w:rsidR="000C7813" w:rsidRPr="00E44F61">
          <w:rPr>
            <w:rFonts w:ascii="Arial" w:hAnsi="Arial" w:cs="Arial"/>
            <w:noProof/>
            <w:webHidden/>
          </w:rPr>
          <w:fldChar w:fldCharType="end"/>
        </w:r>
      </w:hyperlink>
    </w:p>
    <w:p w14:paraId="5BEF2BEC" w14:textId="77777777" w:rsidR="000C7813" w:rsidRPr="00E44F61" w:rsidRDefault="00650C37">
      <w:pPr>
        <w:pStyle w:val="TOC2"/>
        <w:tabs>
          <w:tab w:val="right" w:leader="dot" w:pos="9060"/>
        </w:tabs>
        <w:rPr>
          <w:rFonts w:ascii="Arial" w:eastAsiaTheme="minorEastAsia" w:hAnsi="Arial" w:cs="Arial"/>
          <w:smallCaps w:val="0"/>
          <w:noProof/>
          <w:sz w:val="22"/>
          <w:szCs w:val="22"/>
          <w:lang w:eastAsia="en-GB" w:bidi="ar-SA"/>
        </w:rPr>
      </w:pPr>
      <w:hyperlink w:anchor="_Toc470259470" w:history="1">
        <w:r w:rsidR="000C7813" w:rsidRPr="00E44F61">
          <w:rPr>
            <w:rStyle w:val="Hyperlink"/>
            <w:rFonts w:cs="Arial"/>
            <w:noProof/>
          </w:rPr>
          <w:t>Attachment B – Draft Explanatory Statement</w:t>
        </w:r>
        <w:r w:rsidR="000C7813" w:rsidRPr="00E44F61">
          <w:rPr>
            <w:rFonts w:ascii="Arial" w:hAnsi="Arial" w:cs="Arial"/>
            <w:noProof/>
            <w:webHidden/>
          </w:rPr>
          <w:tab/>
        </w:r>
        <w:r w:rsidR="000C7813" w:rsidRPr="00E44F61">
          <w:rPr>
            <w:rFonts w:ascii="Arial" w:hAnsi="Arial" w:cs="Arial"/>
            <w:noProof/>
            <w:webHidden/>
          </w:rPr>
          <w:fldChar w:fldCharType="begin"/>
        </w:r>
        <w:r w:rsidR="000C7813" w:rsidRPr="00E44F61">
          <w:rPr>
            <w:rFonts w:ascii="Arial" w:hAnsi="Arial" w:cs="Arial"/>
            <w:noProof/>
            <w:webHidden/>
          </w:rPr>
          <w:instrText xml:space="preserve"> PAGEREF _Toc470259470 \h </w:instrText>
        </w:r>
        <w:r w:rsidR="000C7813" w:rsidRPr="00E44F61">
          <w:rPr>
            <w:rFonts w:ascii="Arial" w:hAnsi="Arial" w:cs="Arial"/>
            <w:noProof/>
            <w:webHidden/>
          </w:rPr>
        </w:r>
        <w:r w:rsidR="000C7813" w:rsidRPr="00E44F61">
          <w:rPr>
            <w:rFonts w:ascii="Arial" w:hAnsi="Arial" w:cs="Arial"/>
            <w:noProof/>
            <w:webHidden/>
          </w:rPr>
          <w:fldChar w:fldCharType="separate"/>
        </w:r>
        <w:r w:rsidR="00C465A7">
          <w:rPr>
            <w:rFonts w:ascii="Arial" w:hAnsi="Arial" w:cs="Arial"/>
            <w:noProof/>
            <w:webHidden/>
          </w:rPr>
          <w:t>12</w:t>
        </w:r>
        <w:r w:rsidR="000C7813" w:rsidRPr="00E44F61">
          <w:rPr>
            <w:rFonts w:ascii="Arial" w:hAnsi="Arial" w:cs="Arial"/>
            <w:noProof/>
            <w:webHidden/>
          </w:rPr>
          <w:fldChar w:fldCharType="end"/>
        </w:r>
      </w:hyperlink>
    </w:p>
    <w:p w14:paraId="620FF82E" w14:textId="77777777" w:rsidR="00051ED9" w:rsidRPr="0059227F" w:rsidRDefault="00051ED9" w:rsidP="00051ED9">
      <w:pPr>
        <w:rPr>
          <w:rFonts w:cs="Arial"/>
        </w:rPr>
      </w:pPr>
      <w:r w:rsidRPr="00E44F61">
        <w:rPr>
          <w:rFonts w:cs="Arial"/>
          <w:sz w:val="20"/>
          <w:szCs w:val="20"/>
        </w:rPr>
        <w:fldChar w:fldCharType="end"/>
      </w:r>
    </w:p>
    <w:p w14:paraId="19B0F6D9" w14:textId="77777777" w:rsidR="00D73931" w:rsidRPr="00E203C2" w:rsidRDefault="00D73931" w:rsidP="00051ED9"/>
    <w:p w14:paraId="7E2CDF03" w14:textId="081FA390" w:rsidR="008676C7" w:rsidRPr="008844E4" w:rsidRDefault="008676C7" w:rsidP="008676C7">
      <w:pPr>
        <w:rPr>
          <w:b/>
          <w:szCs w:val="22"/>
        </w:rPr>
      </w:pPr>
      <w:r w:rsidRPr="008844E4">
        <w:rPr>
          <w:b/>
          <w:szCs w:val="22"/>
        </w:rPr>
        <w:t>Supporting document</w:t>
      </w:r>
    </w:p>
    <w:p w14:paraId="1A746CDB" w14:textId="77777777" w:rsidR="008676C7" w:rsidRPr="0089264A" w:rsidRDefault="008676C7" w:rsidP="008676C7">
      <w:pPr>
        <w:rPr>
          <w:szCs w:val="22"/>
        </w:rPr>
      </w:pPr>
    </w:p>
    <w:p w14:paraId="7F80BD49" w14:textId="56681F39" w:rsidR="008676C7" w:rsidRPr="008A7979" w:rsidRDefault="008676C7" w:rsidP="00115CCC">
      <w:pPr>
        <w:pStyle w:val="FootnoteText"/>
        <w:rPr>
          <w:szCs w:val="22"/>
        </w:rPr>
      </w:pPr>
      <w:r w:rsidRPr="00383425">
        <w:rPr>
          <w:sz w:val="22"/>
          <w:szCs w:val="22"/>
        </w:rPr>
        <w:t xml:space="preserve">The </w:t>
      </w:r>
      <w:hyperlink r:id="rId21" w:history="1">
        <w:r w:rsidR="00383425" w:rsidRPr="00664CEA">
          <w:rPr>
            <w:rStyle w:val="Hyperlink"/>
            <w:sz w:val="22"/>
          </w:rPr>
          <w:t>following document</w:t>
        </w:r>
      </w:hyperlink>
      <w:r w:rsidRPr="00383425">
        <w:rPr>
          <w:rStyle w:val="FootnoteReference"/>
          <w:sz w:val="22"/>
          <w:szCs w:val="22"/>
        </w:rPr>
        <w:footnoteReference w:id="2"/>
      </w:r>
      <w:r w:rsidRPr="00383425">
        <w:rPr>
          <w:sz w:val="22"/>
          <w:szCs w:val="22"/>
        </w:rPr>
        <w:t xml:space="preserve"> which informed the assessment of this Application is available on the FSANZ</w:t>
      </w:r>
      <w:r w:rsidRPr="008A7979">
        <w:rPr>
          <w:szCs w:val="22"/>
        </w:rPr>
        <w:t xml:space="preserve"> website:</w:t>
      </w:r>
    </w:p>
    <w:p w14:paraId="08EA8E69" w14:textId="77777777" w:rsidR="008676C7" w:rsidRPr="008A7979" w:rsidRDefault="008676C7" w:rsidP="008676C7">
      <w:pPr>
        <w:rPr>
          <w:szCs w:val="22"/>
        </w:rPr>
      </w:pPr>
    </w:p>
    <w:p w14:paraId="29661369" w14:textId="098A2370" w:rsidR="008676C7" w:rsidRPr="008A7979" w:rsidRDefault="008676C7" w:rsidP="008676C7">
      <w:pPr>
        <w:ind w:left="1134" w:hanging="1134"/>
      </w:pPr>
      <w:r w:rsidRPr="008A7979">
        <w:t>SD1</w:t>
      </w:r>
      <w:r w:rsidRPr="008A7979">
        <w:tab/>
        <w:t xml:space="preserve">Risk and </w:t>
      </w:r>
      <w:r w:rsidR="00383425">
        <w:t>t</w:t>
      </w:r>
      <w:r w:rsidRPr="008A7979">
        <w:t xml:space="preserve">echnical </w:t>
      </w:r>
      <w:r w:rsidR="00383425">
        <w:t>a</w:t>
      </w:r>
      <w:r w:rsidRPr="008A7979">
        <w:t xml:space="preserve">ssessment </w:t>
      </w:r>
      <w:r w:rsidR="00383425">
        <w:t>r</w:t>
      </w:r>
      <w:r w:rsidRPr="008A7979">
        <w:t>eport</w:t>
      </w:r>
    </w:p>
    <w:p w14:paraId="679B0E96" w14:textId="77777777" w:rsidR="00051ED9" w:rsidRDefault="00562917" w:rsidP="00772BDC">
      <w:r w:rsidRPr="00E203C2">
        <w:br w:type="page"/>
      </w:r>
    </w:p>
    <w:p w14:paraId="428B6BD4" w14:textId="77777777" w:rsidR="00E063C6" w:rsidRDefault="00F33BB8" w:rsidP="000A5DF8">
      <w:pPr>
        <w:pStyle w:val="Heading1"/>
      </w:pPr>
      <w:bookmarkStart w:id="1" w:name="_Toc286391001"/>
      <w:bookmarkStart w:id="2" w:name="_Toc300933414"/>
      <w:bookmarkStart w:id="3" w:name="_Toc47025944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51DE9BA" w14:textId="1C6BEB99" w:rsidR="00590981" w:rsidRPr="00590981" w:rsidRDefault="006F7D44" w:rsidP="006F7D44">
      <w:bookmarkStart w:id="9" w:name="_Toc286391003"/>
      <w:r w:rsidRPr="00590981">
        <w:t>Puratos</w:t>
      </w:r>
      <w:r w:rsidR="004D0752">
        <w:t xml:space="preserve"> NV</w:t>
      </w:r>
      <w:r w:rsidRPr="00590981">
        <w:t xml:space="preserve"> has submitted an Application seeking permission to use the enzyme endo β(1,4) xylanase</w:t>
      </w:r>
      <w:r w:rsidR="00DB3BC1">
        <w:t xml:space="preserve"> </w:t>
      </w:r>
      <w:r w:rsidRPr="00590981">
        <w:t>(EC 3.2.</w:t>
      </w:r>
      <w:r w:rsidR="00590981" w:rsidRPr="00590981">
        <w:t>1.</w:t>
      </w:r>
      <w:r w:rsidRPr="00590981">
        <w:t>8)</w:t>
      </w:r>
      <w:r w:rsidR="00C6112E" w:rsidRPr="00C6112E">
        <w:t xml:space="preserve">, derived from </w:t>
      </w:r>
      <w:r w:rsidR="00C6112E" w:rsidRPr="00C6112E">
        <w:rPr>
          <w:i/>
        </w:rPr>
        <w:t>Pseudoalteromonas haloplanktis</w:t>
      </w:r>
      <w:r w:rsidR="00C6112E" w:rsidRPr="00C6112E">
        <w:t xml:space="preserve">, and produced by a genetically modified </w:t>
      </w:r>
      <w:r w:rsidR="009A6439">
        <w:t xml:space="preserve">(GM) </w:t>
      </w:r>
      <w:r w:rsidR="00C6112E" w:rsidRPr="00C6112E">
        <w:t xml:space="preserve">source of </w:t>
      </w:r>
      <w:r w:rsidR="00C6112E" w:rsidRPr="00C6112E">
        <w:rPr>
          <w:i/>
        </w:rPr>
        <w:t>Bacillus subtilis</w:t>
      </w:r>
      <w:r w:rsidR="00C6112E" w:rsidRPr="00C6112E">
        <w:t xml:space="preserve">, </w:t>
      </w:r>
      <w:r w:rsidR="00590981" w:rsidRPr="00590981">
        <w:t>as a processing aid in the manufacture of certain cereal products.</w:t>
      </w:r>
    </w:p>
    <w:p w14:paraId="15FC1EF9" w14:textId="77777777" w:rsidR="006F7D44" w:rsidRPr="00E44F61" w:rsidRDefault="006F7D44" w:rsidP="006F7D44"/>
    <w:p w14:paraId="3ECF6CCC" w14:textId="68319BD0" w:rsidR="009A6439" w:rsidRPr="00E44F61" w:rsidRDefault="009A6439" w:rsidP="009A6439">
      <w:pPr>
        <w:widowControl/>
        <w:rPr>
          <w:rFonts w:eastAsia="Calibri"/>
          <w:szCs w:val="22"/>
          <w:lang w:bidi="ar-SA"/>
        </w:rPr>
      </w:pPr>
      <w:r w:rsidRPr="00E44F61">
        <w:t>Xylanases catalyse the conversion of arabinoxylan (polysaccharides naturally present in cereals that impart important functional properties) into arabinoxylan oligosaccharides.</w:t>
      </w:r>
      <w:r w:rsidR="00D73623" w:rsidRPr="00E44F61">
        <w:t xml:space="preserve"> While xylanases are</w:t>
      </w:r>
      <w:r w:rsidRPr="00E44F61">
        <w:t xml:space="preserve"> naturally present in many cereals, the addition of further </w:t>
      </w:r>
      <w:r w:rsidR="00D73623" w:rsidRPr="00E44F61">
        <w:t xml:space="preserve">endo β(1,4) xylanase </w:t>
      </w:r>
      <w:r w:rsidRPr="00E44F61">
        <w:rPr>
          <w:rFonts w:eastAsia="Calibri"/>
          <w:szCs w:val="22"/>
          <w:lang w:bidi="ar-SA"/>
        </w:rPr>
        <w:t xml:space="preserve">(in this case from a microbial source) during processing allows the solubilisation of the arabinoxylans, which improves the functional properties of these polysaccharides, leading to better and/or more consistent product quality. </w:t>
      </w:r>
    </w:p>
    <w:p w14:paraId="1FBF46F7" w14:textId="28CD9E25" w:rsidR="009A6439" w:rsidRPr="00E44F61" w:rsidRDefault="009A6439" w:rsidP="006F7D44"/>
    <w:p w14:paraId="79A56450" w14:textId="781A9CAB" w:rsidR="006F7D44" w:rsidRPr="00E44F61" w:rsidRDefault="006F7D44" w:rsidP="006F7D44">
      <w:r w:rsidRPr="00E44F61">
        <w:t xml:space="preserve">Enzymes used in the production and manufacture of food are considered processing aids and are regulated by Schedule 18 of the </w:t>
      </w:r>
      <w:r w:rsidR="00D73623" w:rsidRPr="00E44F61">
        <w:rPr>
          <w:i/>
        </w:rPr>
        <w:t xml:space="preserve">Australia </w:t>
      </w:r>
      <w:r w:rsidR="00800F15" w:rsidRPr="00E44F61">
        <w:rPr>
          <w:i/>
        </w:rPr>
        <w:t>N</w:t>
      </w:r>
      <w:r w:rsidR="00D73623" w:rsidRPr="00E44F61">
        <w:rPr>
          <w:i/>
        </w:rPr>
        <w:t xml:space="preserve">ew Zealand Food Standards </w:t>
      </w:r>
      <w:r w:rsidRPr="00E44F61">
        <w:rPr>
          <w:i/>
        </w:rPr>
        <w:t>Code</w:t>
      </w:r>
      <w:r w:rsidR="00D73623" w:rsidRPr="00E44F61">
        <w:t xml:space="preserve"> (the Code)</w:t>
      </w:r>
      <w:r w:rsidRPr="00E44F61">
        <w:t>. Permitted enzymes of microbial origin are listed in the Table to subsection S18—4(5)</w:t>
      </w:r>
      <w:r w:rsidR="008A7979" w:rsidRPr="00E44F61">
        <w:t>.</w:t>
      </w:r>
    </w:p>
    <w:p w14:paraId="59065995" w14:textId="77777777" w:rsidR="006F7D44" w:rsidRPr="00E44F61" w:rsidRDefault="006F7D44" w:rsidP="006F7D44"/>
    <w:p w14:paraId="63A78105" w14:textId="1916C41D" w:rsidR="006F7D44" w:rsidRPr="00E44F61" w:rsidRDefault="006F7D44" w:rsidP="006F7D44">
      <w:pPr>
        <w:rPr>
          <w:rFonts w:cs="Arial"/>
          <w:lang w:val="en-AU"/>
        </w:rPr>
      </w:pPr>
      <w:r w:rsidRPr="00E44F61">
        <w:rPr>
          <w:rFonts w:cs="Arial"/>
        </w:rPr>
        <w:t xml:space="preserve">After undertaking a risk assessment, FSANZ concludes that there </w:t>
      </w:r>
      <w:r w:rsidR="009A6439" w:rsidRPr="00E44F61">
        <w:rPr>
          <w:rFonts w:cs="Arial"/>
        </w:rPr>
        <w:t>are</w:t>
      </w:r>
      <w:r w:rsidRPr="00E44F61">
        <w:rPr>
          <w:rFonts w:cs="Arial"/>
        </w:rPr>
        <w:t xml:space="preserve"> no public health and safety issues associated with the </w:t>
      </w:r>
      <w:r w:rsidR="009A6439" w:rsidRPr="00E44F61">
        <w:rPr>
          <w:rFonts w:cs="Arial"/>
        </w:rPr>
        <w:t xml:space="preserve">use of the enzyme preparation containing </w:t>
      </w:r>
      <w:r w:rsidR="00D73623" w:rsidRPr="00E44F61">
        <w:t xml:space="preserve">endo β(1,4) xylanase </w:t>
      </w:r>
      <w:r w:rsidR="009A6439" w:rsidRPr="00E44F61">
        <w:rPr>
          <w:rFonts w:cs="Arial"/>
        </w:rPr>
        <w:t xml:space="preserve">derived from </w:t>
      </w:r>
      <w:r w:rsidR="009A6439" w:rsidRPr="00E44F61">
        <w:rPr>
          <w:rFonts w:cs="Arial"/>
          <w:i/>
        </w:rPr>
        <w:t>P. haloplanktis</w:t>
      </w:r>
      <w:r w:rsidR="009A6439" w:rsidRPr="00E44F61">
        <w:rPr>
          <w:rFonts w:cs="Arial"/>
        </w:rPr>
        <w:t xml:space="preserve"> and produced by GM </w:t>
      </w:r>
      <w:r w:rsidR="009A6439" w:rsidRPr="00E44F61">
        <w:rPr>
          <w:rFonts w:cs="Arial"/>
          <w:i/>
        </w:rPr>
        <w:t>B. subtilis</w:t>
      </w:r>
      <w:r w:rsidR="009A6439" w:rsidRPr="00E44F61">
        <w:rPr>
          <w:rFonts w:cs="Arial"/>
        </w:rPr>
        <w:t xml:space="preserve"> as a food processing aid. </w:t>
      </w:r>
      <w:r w:rsidR="009A6439" w:rsidRPr="00E44F61">
        <w:rPr>
          <w:rFonts w:cs="Arial"/>
          <w:lang w:val="en-AU"/>
        </w:rPr>
        <w:t>It is likely that any r</w:t>
      </w:r>
      <w:r w:rsidRPr="00E44F61">
        <w:rPr>
          <w:rFonts w:cs="Arial"/>
          <w:lang w:val="en-AU"/>
        </w:rPr>
        <w:t xml:space="preserve">esidual enzyme in the final food would be </w:t>
      </w:r>
      <w:r w:rsidR="009A6439" w:rsidRPr="00E44F61">
        <w:rPr>
          <w:rFonts w:cs="Arial"/>
          <w:lang w:val="en-AU"/>
        </w:rPr>
        <w:t xml:space="preserve">present as denatured protein and </w:t>
      </w:r>
      <w:r w:rsidRPr="00E44F61">
        <w:rPr>
          <w:rFonts w:cs="Arial"/>
          <w:lang w:val="en-AU"/>
        </w:rPr>
        <w:t xml:space="preserve">susceptible to digestion like other dietary proteins. FSANZ also concludes that in the absence of any identifiable hazard, an Acceptable Daily Intake (ADI) ‘not specified’ </w:t>
      </w:r>
      <w:r w:rsidR="009A6439" w:rsidRPr="00E44F61">
        <w:rPr>
          <w:rFonts w:cs="Arial"/>
          <w:lang w:val="en-AU"/>
        </w:rPr>
        <w:t xml:space="preserve">is </w:t>
      </w:r>
      <w:r w:rsidRPr="00E44F61">
        <w:rPr>
          <w:rFonts w:cs="Arial"/>
          <w:lang w:val="en-AU"/>
        </w:rPr>
        <w:t xml:space="preserve">appropriate. A dietary exposure assessment </w:t>
      </w:r>
      <w:r w:rsidR="009A6439" w:rsidRPr="00E44F61">
        <w:rPr>
          <w:rFonts w:cs="Arial"/>
          <w:lang w:val="en-AU"/>
        </w:rPr>
        <w:t xml:space="preserve">is </w:t>
      </w:r>
      <w:r w:rsidRPr="00E44F61">
        <w:rPr>
          <w:rFonts w:cs="Arial"/>
          <w:lang w:val="en-AU"/>
        </w:rPr>
        <w:t>therefore not required.</w:t>
      </w:r>
    </w:p>
    <w:p w14:paraId="2C0D7921" w14:textId="77777777" w:rsidR="006F7D44" w:rsidRPr="00E44F61" w:rsidRDefault="006F7D44" w:rsidP="006F7D44">
      <w:pPr>
        <w:rPr>
          <w:rFonts w:cs="Arial"/>
          <w:lang w:val="en-AU"/>
        </w:rPr>
      </w:pPr>
    </w:p>
    <w:p w14:paraId="1BECB870" w14:textId="0FA0C081" w:rsidR="006F7D44" w:rsidRPr="00E44F61" w:rsidRDefault="006F7D44" w:rsidP="006F7D44">
      <w:pPr>
        <w:rPr>
          <w:rFonts w:cs="Arial"/>
          <w:lang w:val="en-AU"/>
        </w:rPr>
      </w:pPr>
      <w:r w:rsidRPr="00E44F61">
        <w:rPr>
          <w:rFonts w:cs="Arial"/>
        </w:rPr>
        <w:t xml:space="preserve">The evidence presented to support the proposed uses </w:t>
      </w:r>
      <w:r w:rsidR="009A6439" w:rsidRPr="00E44F61">
        <w:rPr>
          <w:rFonts w:cs="Arial"/>
        </w:rPr>
        <w:t xml:space="preserve">of the enzyme preparation </w:t>
      </w:r>
      <w:r w:rsidRPr="00E44F61">
        <w:rPr>
          <w:rFonts w:cs="Arial"/>
        </w:rPr>
        <w:t>provides adequate assurance that the enzyme, in the form and prescribed amounts, is technologically justified and has been demonstrated to be effective in achieving its stated purpose. The enzyme preparation meets international purity specifications.</w:t>
      </w:r>
    </w:p>
    <w:p w14:paraId="636C652C" w14:textId="77777777" w:rsidR="006F7D44" w:rsidRPr="00E44F61" w:rsidRDefault="006F7D44" w:rsidP="006F7D44"/>
    <w:p w14:paraId="50722392" w14:textId="733A0CDE" w:rsidR="006F7D44" w:rsidRPr="00590981" w:rsidRDefault="006F7D44" w:rsidP="006F7D44">
      <w:r w:rsidRPr="00590981">
        <w:t xml:space="preserve">FSANZ </w:t>
      </w:r>
      <w:r w:rsidR="00383425">
        <w:t xml:space="preserve">has </w:t>
      </w:r>
      <w:r w:rsidRPr="00590981">
        <w:t xml:space="preserve">therefore </w:t>
      </w:r>
      <w:r w:rsidR="00383425">
        <w:t>prepared</w:t>
      </w:r>
      <w:r w:rsidR="00383425" w:rsidRPr="00590981">
        <w:t xml:space="preserve"> </w:t>
      </w:r>
      <w:r w:rsidRPr="00590981">
        <w:t xml:space="preserve">a draft variation to permit </w:t>
      </w:r>
      <w:r w:rsidR="00590981" w:rsidRPr="00590981">
        <w:rPr>
          <w:lang w:val="en-AU"/>
        </w:rPr>
        <w:t xml:space="preserve">endo β(1,4) xylanase (EC 3.2.1.8) </w:t>
      </w:r>
      <w:r w:rsidR="00D73623">
        <w:rPr>
          <w:lang w:val="en-AU"/>
        </w:rPr>
        <w:t xml:space="preserve">derived from </w:t>
      </w:r>
      <w:r w:rsidR="00D73623">
        <w:rPr>
          <w:i/>
        </w:rPr>
        <w:t>P. haloplanktis</w:t>
      </w:r>
      <w:r w:rsidR="00D73623" w:rsidRPr="00590981">
        <w:rPr>
          <w:lang w:val="en-AU"/>
        </w:rPr>
        <w:t xml:space="preserve"> </w:t>
      </w:r>
      <w:r w:rsidR="00D73623">
        <w:rPr>
          <w:lang w:val="en-AU"/>
        </w:rPr>
        <w:t xml:space="preserve">and produced by a GM source </w:t>
      </w:r>
      <w:r w:rsidR="00590981" w:rsidRPr="00590981">
        <w:rPr>
          <w:lang w:val="en-AU"/>
        </w:rPr>
        <w:t xml:space="preserve">of </w:t>
      </w:r>
      <w:r w:rsidR="00590981">
        <w:rPr>
          <w:i/>
          <w:lang w:val="en-AU"/>
        </w:rPr>
        <w:t>B.</w:t>
      </w:r>
      <w:r w:rsidR="00590981" w:rsidRPr="00590981">
        <w:rPr>
          <w:i/>
          <w:lang w:val="en-AU"/>
        </w:rPr>
        <w:t xml:space="preserve"> subtilis</w:t>
      </w:r>
      <w:r w:rsidR="00590981" w:rsidRPr="00590981">
        <w:rPr>
          <w:lang w:val="en-AU"/>
        </w:rPr>
        <w:t xml:space="preserve"> </w:t>
      </w:r>
      <w:r w:rsidRPr="00590981">
        <w:t xml:space="preserve">as a processing aid. </w:t>
      </w:r>
      <w:r w:rsidRPr="00590981">
        <w:rPr>
          <w:lang w:val="en-AU" w:eastAsia="en-GB" w:bidi="ar-SA"/>
        </w:rPr>
        <w:t xml:space="preserve">The nomenclature for the enzyme is consistent with the International Union of Biochemistry and Molecular Biology (IUBMB) naming system, </w:t>
      </w:r>
      <w:r w:rsidRPr="00590981">
        <w:rPr>
          <w:lang w:bidi="ar-SA"/>
        </w:rPr>
        <w:t>the internationally recognised authority for enzyme nomenclature</w:t>
      </w:r>
      <w:r w:rsidR="00A65547">
        <w:rPr>
          <w:lang w:bidi="ar-SA"/>
        </w:rPr>
        <w:t xml:space="preserve"> </w:t>
      </w:r>
      <w:r w:rsidR="00A65547" w:rsidRPr="00C70B37">
        <w:rPr>
          <w:lang w:val="en-AU" w:eastAsia="en-AU"/>
        </w:rPr>
        <w:t>(IUBMB 201</w:t>
      </w:r>
      <w:r w:rsidR="00A65547">
        <w:rPr>
          <w:lang w:val="en-AU" w:eastAsia="en-AU"/>
        </w:rPr>
        <w:t>6</w:t>
      </w:r>
      <w:r w:rsidR="00A65547" w:rsidRPr="00C70B37">
        <w:rPr>
          <w:lang w:val="en-AU" w:eastAsia="en-AU"/>
        </w:rPr>
        <w:t>)</w:t>
      </w:r>
      <w:r w:rsidR="00A65547" w:rsidRPr="00C70B37">
        <w:rPr>
          <w:lang w:bidi="ar-SA"/>
        </w:rPr>
        <w:t>.</w:t>
      </w:r>
    </w:p>
    <w:p w14:paraId="1EB7106E" w14:textId="77777777" w:rsidR="0053464E" w:rsidRDefault="0053464E" w:rsidP="00A56E34">
      <w:r>
        <w:br w:type="page"/>
      </w:r>
    </w:p>
    <w:p w14:paraId="6FFDFB63" w14:textId="77777777" w:rsidR="002A5F8B" w:rsidRPr="000B6AF2" w:rsidRDefault="00F33BB8" w:rsidP="000B6AF2">
      <w:pPr>
        <w:pStyle w:val="Heading1"/>
      </w:pPr>
      <w:bookmarkStart w:id="10" w:name="_Toc300933417"/>
      <w:bookmarkStart w:id="11" w:name="_Toc470259448"/>
      <w:r>
        <w:lastRenderedPageBreak/>
        <w:t>1</w:t>
      </w:r>
      <w:r w:rsidR="001542D8">
        <w:tab/>
      </w:r>
      <w:r w:rsidR="002A5F8B" w:rsidRPr="000B6AF2">
        <w:t>Introduction</w:t>
      </w:r>
      <w:bookmarkEnd w:id="9"/>
      <w:bookmarkEnd w:id="10"/>
      <w:bookmarkEnd w:id="11"/>
    </w:p>
    <w:p w14:paraId="7DA20457" w14:textId="66E4FC02" w:rsidR="0053464E" w:rsidRPr="0053464E" w:rsidRDefault="00F33BB8" w:rsidP="00A56E34">
      <w:pPr>
        <w:pStyle w:val="Heading2"/>
      </w:pPr>
      <w:bookmarkStart w:id="12" w:name="_Toc300761890"/>
      <w:bookmarkStart w:id="13" w:name="_Toc300933419"/>
      <w:bookmarkStart w:id="14" w:name="_Toc470259449"/>
      <w:r>
        <w:t>1</w:t>
      </w:r>
      <w:r w:rsidR="0053464E" w:rsidRPr="0053464E">
        <w:t>.1</w:t>
      </w:r>
      <w:r w:rsidR="0053464E" w:rsidRPr="0053464E">
        <w:tab/>
        <w:t>The Applicant</w:t>
      </w:r>
      <w:bookmarkEnd w:id="12"/>
      <w:bookmarkEnd w:id="13"/>
      <w:bookmarkEnd w:id="14"/>
    </w:p>
    <w:p w14:paraId="4B8D75B7" w14:textId="6CF1B443" w:rsidR="0053464E" w:rsidRPr="00DD18D4" w:rsidRDefault="00DD18D4" w:rsidP="0053464E">
      <w:r>
        <w:t>The Applicant is Puratos NV (Puratos), Belgium, a company specialising in developing, producing, distributing</w:t>
      </w:r>
      <w:r w:rsidRPr="00DD18D4">
        <w:t xml:space="preserve"> and marketing high quality raw materials for the bakery, confectionery, chocolate and catering industry</w:t>
      </w:r>
      <w:r>
        <w:t>.</w:t>
      </w:r>
    </w:p>
    <w:p w14:paraId="0CE9CDEB" w14:textId="76F985EC" w:rsidR="0053464E" w:rsidRPr="0053464E" w:rsidRDefault="00F33BB8" w:rsidP="00A56E34">
      <w:pPr>
        <w:pStyle w:val="Heading2"/>
      </w:pPr>
      <w:bookmarkStart w:id="15" w:name="_Toc300761891"/>
      <w:bookmarkStart w:id="16" w:name="_Toc300933420"/>
      <w:bookmarkStart w:id="17" w:name="_Toc470259450"/>
      <w:r>
        <w:t>1</w:t>
      </w:r>
      <w:r w:rsidR="0053464E" w:rsidRPr="0053464E">
        <w:t>.2</w:t>
      </w:r>
      <w:r w:rsidR="0053464E" w:rsidRPr="0053464E">
        <w:tab/>
        <w:t xml:space="preserve">The </w:t>
      </w:r>
      <w:r w:rsidR="0053464E" w:rsidRPr="00DD18D4">
        <w:t>Application</w:t>
      </w:r>
      <w:bookmarkEnd w:id="15"/>
      <w:bookmarkEnd w:id="16"/>
      <w:bookmarkEnd w:id="17"/>
    </w:p>
    <w:p w14:paraId="008D5B16" w14:textId="55CAA9EF" w:rsidR="0053464E" w:rsidRDefault="00956A93" w:rsidP="00E44F61">
      <w:pPr>
        <w:ind w:right="-286"/>
      </w:pPr>
      <w:r>
        <w:t>The purpose of the Application is to seek permission to</w:t>
      </w:r>
      <w:r w:rsidRPr="00956A93">
        <w:t xml:space="preserve"> use </w:t>
      </w:r>
      <w:r w:rsidR="00D72501">
        <w:t xml:space="preserve">the </w:t>
      </w:r>
      <w:r w:rsidRPr="00956A93">
        <w:t xml:space="preserve">enzyme </w:t>
      </w:r>
      <w:r w:rsidR="00C6112E">
        <w:t>endo ß(1,4) xylanase</w:t>
      </w:r>
      <w:r w:rsidR="00C6112E" w:rsidRPr="00C6112E">
        <w:t xml:space="preserve"> </w:t>
      </w:r>
      <w:r w:rsidR="00C6112E">
        <w:t xml:space="preserve">(also noted in the Application as </w:t>
      </w:r>
      <w:r w:rsidR="00C6112E" w:rsidRPr="00590981">
        <w:t>endo β(1</w:t>
      </w:r>
      <w:r w:rsidR="00C6112E">
        <w:t>-</w:t>
      </w:r>
      <w:r w:rsidR="00C6112E" w:rsidRPr="00590981">
        <w:t>4) xylanase</w:t>
      </w:r>
      <w:r w:rsidR="00D73623">
        <w:t xml:space="preserve"> and </w:t>
      </w:r>
      <w:r w:rsidR="00C6112E">
        <w:t xml:space="preserve">henceforth referred to as xylanase), </w:t>
      </w:r>
      <w:r w:rsidR="00C6112E" w:rsidRPr="00C6112E">
        <w:t xml:space="preserve">derived from </w:t>
      </w:r>
      <w:r w:rsidR="00ED3212" w:rsidRPr="00C6112E">
        <w:rPr>
          <w:i/>
        </w:rPr>
        <w:t>Pseudoalteromonas haloplanktis</w:t>
      </w:r>
      <w:r w:rsidR="00ED3212" w:rsidRPr="00C6112E">
        <w:t xml:space="preserve">, and produced by a genetically modified </w:t>
      </w:r>
      <w:r w:rsidR="00ED3212">
        <w:t xml:space="preserve">(GM) </w:t>
      </w:r>
      <w:r w:rsidR="00ED3212" w:rsidRPr="00C6112E">
        <w:t xml:space="preserve">source of </w:t>
      </w:r>
      <w:r w:rsidR="00ED3212" w:rsidRPr="00C6112E">
        <w:rPr>
          <w:i/>
        </w:rPr>
        <w:t>Bacillus subtilis</w:t>
      </w:r>
      <w:r w:rsidR="00ED3212" w:rsidRPr="00C6112E">
        <w:t>,</w:t>
      </w:r>
      <w:r w:rsidR="002A54A5">
        <w:rPr>
          <w:i/>
        </w:rPr>
        <w:t xml:space="preserve"> </w:t>
      </w:r>
      <w:r w:rsidRPr="00956A93">
        <w:t>for use as a processing aid in the manufacture of cereal products</w:t>
      </w:r>
      <w:r>
        <w:t>.</w:t>
      </w:r>
    </w:p>
    <w:p w14:paraId="74FF2BC0" w14:textId="77777777" w:rsidR="00956A93" w:rsidRDefault="00956A93" w:rsidP="0053464E"/>
    <w:p w14:paraId="30027B63" w14:textId="2B5F6FB1" w:rsidR="00E91028" w:rsidRDefault="0048317F" w:rsidP="0053464E">
      <w:r>
        <w:t>X</w:t>
      </w:r>
      <w:r w:rsidR="007D6F11">
        <w:t xml:space="preserve">ylanase catalyses the conversion of </w:t>
      </w:r>
      <w:r w:rsidR="00A46F9D">
        <w:t xml:space="preserve">the </w:t>
      </w:r>
      <w:r w:rsidR="007D6F11">
        <w:t>arabinoxylan</w:t>
      </w:r>
      <w:r w:rsidR="00A46F9D">
        <w:t xml:space="preserve"> (polysaccharides naturally present in cereals) </w:t>
      </w:r>
      <w:r w:rsidR="007D6F11">
        <w:t xml:space="preserve">into </w:t>
      </w:r>
      <w:r w:rsidR="00A46F9D">
        <w:t xml:space="preserve">constituent </w:t>
      </w:r>
      <w:r w:rsidR="007D6F11" w:rsidRPr="00A46F9D">
        <w:t xml:space="preserve">arabinoxylan oligosaccharides. Arabinoxylans </w:t>
      </w:r>
      <w:r w:rsidR="007D6F11" w:rsidRPr="007D6F11">
        <w:t xml:space="preserve">provide </w:t>
      </w:r>
      <w:r w:rsidR="007D6F11">
        <w:t xml:space="preserve">important functional </w:t>
      </w:r>
      <w:r w:rsidR="007D6F11" w:rsidRPr="007D6F11">
        <w:t xml:space="preserve">properties </w:t>
      </w:r>
      <w:r w:rsidR="00F11C0C">
        <w:t xml:space="preserve">in </w:t>
      </w:r>
      <w:r w:rsidR="00023B97">
        <w:t>bread</w:t>
      </w:r>
      <w:r w:rsidR="00F11C0C">
        <w:t>-</w:t>
      </w:r>
      <w:r w:rsidR="00F11C0C" w:rsidRPr="00F11C0C">
        <w:t>making due to their ability to interact with gluten, bind water</w:t>
      </w:r>
      <w:r w:rsidR="00F11C0C">
        <w:t>,</w:t>
      </w:r>
      <w:r w:rsidR="00F11C0C" w:rsidRPr="00F11C0C">
        <w:t xml:space="preserve"> and provide dough viscosity</w:t>
      </w:r>
      <w:r w:rsidR="00F11C0C">
        <w:t xml:space="preserve">. The limited hydrolysis of arabinoxylans to arabinoxylan oligosaccharides by xylanase results in solubilised arabinoxylans with lower molecular weights. This improves the functional properties of the arabinoxylans </w:t>
      </w:r>
      <w:r w:rsidR="00E91028">
        <w:t xml:space="preserve">in bread-making and in </w:t>
      </w:r>
      <w:r w:rsidR="00F11C0C">
        <w:t xml:space="preserve">the manufacture of </w:t>
      </w:r>
      <w:r w:rsidR="00E91028">
        <w:t xml:space="preserve">other </w:t>
      </w:r>
      <w:r w:rsidR="00F11C0C">
        <w:t>bakery products such as</w:t>
      </w:r>
      <w:r w:rsidR="00F11C0C" w:rsidRPr="00F11C0C">
        <w:t xml:space="preserve"> biscuits and cakes</w:t>
      </w:r>
      <w:r w:rsidR="00E91028">
        <w:t xml:space="preserve">. </w:t>
      </w:r>
      <w:r w:rsidR="008B7D8E">
        <w:t>The improved functional properties include dough handling</w:t>
      </w:r>
      <w:r w:rsidR="00EF20D2">
        <w:t>; dough structure, behaviour</w:t>
      </w:r>
      <w:r w:rsidR="008B7D8E">
        <w:t xml:space="preserve"> </w:t>
      </w:r>
      <w:r w:rsidR="00EF20D2">
        <w:t xml:space="preserve">and uniformity; and </w:t>
      </w:r>
      <w:r w:rsidR="008B7D8E">
        <w:t xml:space="preserve">reduced </w:t>
      </w:r>
      <w:r w:rsidR="00EF20D2">
        <w:t>batter viscosity (see section 2.1.2 in SD1).</w:t>
      </w:r>
    </w:p>
    <w:p w14:paraId="5C7A108F" w14:textId="77777777" w:rsidR="00E91028" w:rsidRDefault="00E91028" w:rsidP="0053464E"/>
    <w:p w14:paraId="4386C3F0" w14:textId="20BD396D" w:rsidR="00F11C0C" w:rsidRDefault="00E91028" w:rsidP="0053464E">
      <w:r>
        <w:t xml:space="preserve">Xylanase can also be used in processing other </w:t>
      </w:r>
      <w:r w:rsidR="00F11C0C">
        <w:t>cereal-based products such as, but not limited to, pasta, noodles and snacks</w:t>
      </w:r>
      <w:r>
        <w:t xml:space="preserve"> where, in addition to the functional properties </w:t>
      </w:r>
      <w:r w:rsidR="00023B97">
        <w:t>outlined</w:t>
      </w:r>
      <w:r>
        <w:t xml:space="preserve"> above, the enzyme can improve dough handling and accelerate the drying step, thereby shortening the process time</w:t>
      </w:r>
      <w:r w:rsidR="00F11C0C">
        <w:t>.</w:t>
      </w:r>
    </w:p>
    <w:p w14:paraId="262436D8" w14:textId="77777777" w:rsidR="00F11C0C" w:rsidRDefault="00F11C0C" w:rsidP="0053464E"/>
    <w:p w14:paraId="595FFB68" w14:textId="3E91CF37" w:rsidR="00AF5832" w:rsidRDefault="00F11C0C" w:rsidP="0053464E">
      <w:r>
        <w:t xml:space="preserve">The enzyme is sourced from a </w:t>
      </w:r>
      <w:r w:rsidR="00AF5832">
        <w:t>GM</w:t>
      </w:r>
      <w:r>
        <w:t xml:space="preserve"> strain of </w:t>
      </w:r>
      <w:r>
        <w:rPr>
          <w:i/>
        </w:rPr>
        <w:t>B. subtilis</w:t>
      </w:r>
      <w:r w:rsidR="00AF5832">
        <w:rPr>
          <w:i/>
        </w:rPr>
        <w:t xml:space="preserve">. </w:t>
      </w:r>
      <w:r w:rsidR="00AF5832">
        <w:t xml:space="preserve">The production strain is designated </w:t>
      </w:r>
      <w:r w:rsidR="00AF5832" w:rsidRPr="00232092">
        <w:rPr>
          <w:rFonts w:eastAsia="Calibri"/>
          <w:color w:val="000000" w:themeColor="text1"/>
          <w:szCs w:val="22"/>
          <w:lang w:bidi="ar-SA"/>
        </w:rPr>
        <w:t>Gizα7101</w:t>
      </w:r>
      <w:r w:rsidR="00AF5832">
        <w:rPr>
          <w:rFonts w:eastAsia="Calibri"/>
          <w:color w:val="000000" w:themeColor="text1"/>
          <w:szCs w:val="22"/>
          <w:lang w:bidi="ar-SA"/>
        </w:rPr>
        <w:t xml:space="preserve">. The </w:t>
      </w:r>
      <w:r w:rsidR="00AF5832">
        <w:rPr>
          <w:rFonts w:eastAsia="Calibri"/>
          <w:i/>
          <w:color w:val="000000" w:themeColor="text1"/>
          <w:szCs w:val="22"/>
          <w:lang w:bidi="ar-SA"/>
        </w:rPr>
        <w:t>xylanase</w:t>
      </w:r>
      <w:r w:rsidR="00AF5832">
        <w:rPr>
          <w:rFonts w:eastAsia="Calibri"/>
          <w:color w:val="000000" w:themeColor="text1"/>
          <w:szCs w:val="22"/>
          <w:lang w:bidi="ar-SA"/>
        </w:rPr>
        <w:t xml:space="preserve"> gene is derived </w:t>
      </w:r>
      <w:r w:rsidR="00AF5832" w:rsidRPr="00956A93">
        <w:t xml:space="preserve">from </w:t>
      </w:r>
      <w:r w:rsidR="00C77865">
        <w:rPr>
          <w:i/>
        </w:rPr>
        <w:t xml:space="preserve">P. </w:t>
      </w:r>
      <w:r w:rsidR="00AF5832" w:rsidRPr="00956A93">
        <w:rPr>
          <w:i/>
        </w:rPr>
        <w:t>hal</w:t>
      </w:r>
      <w:r w:rsidR="00C77865">
        <w:rPr>
          <w:i/>
        </w:rPr>
        <w:t>o</w:t>
      </w:r>
      <w:r w:rsidR="00AF5832" w:rsidRPr="00956A93">
        <w:rPr>
          <w:i/>
        </w:rPr>
        <w:t>planktis</w:t>
      </w:r>
      <w:r w:rsidR="00AF5832">
        <w:rPr>
          <w:i/>
        </w:rPr>
        <w:t xml:space="preserve"> </w:t>
      </w:r>
      <w:r w:rsidR="00AF5832">
        <w:t xml:space="preserve">(an Antarctic bacterium). Whilst xylanase is naturally present in many cereals, the addition of further xylanase (in this instance from </w:t>
      </w:r>
      <w:r w:rsidR="00C77865">
        <w:rPr>
          <w:i/>
        </w:rPr>
        <w:t xml:space="preserve">P. </w:t>
      </w:r>
      <w:r w:rsidR="00AF5832" w:rsidRPr="00AF5832">
        <w:rPr>
          <w:i/>
        </w:rPr>
        <w:t>haloplanktis</w:t>
      </w:r>
      <w:r w:rsidR="00AF5832">
        <w:t xml:space="preserve">) provides improved effectiveness in the manufacture of bakery and other cereal-based products under typical production conditions. </w:t>
      </w:r>
    </w:p>
    <w:p w14:paraId="7E3BA1CA" w14:textId="77777777" w:rsidR="00AF5832" w:rsidRDefault="00AF5832" w:rsidP="0053464E"/>
    <w:p w14:paraId="04D07D51" w14:textId="528ED287" w:rsidR="00D05148" w:rsidRDefault="00AF5832" w:rsidP="0053464E">
      <w:r>
        <w:t xml:space="preserve">The xylanase concentrate is sourced from the production strain of </w:t>
      </w:r>
      <w:r>
        <w:rPr>
          <w:i/>
        </w:rPr>
        <w:t xml:space="preserve">B. subtilis </w:t>
      </w:r>
      <w:r w:rsidR="008315B4">
        <w:t>through fermentation; each</w:t>
      </w:r>
      <w:r w:rsidR="008318B0">
        <w:t xml:space="preserve"> </w:t>
      </w:r>
      <w:r w:rsidR="008315B4">
        <w:t xml:space="preserve">fermentation run is started from pure starter cultures. </w:t>
      </w:r>
      <w:r w:rsidR="00D05148">
        <w:t xml:space="preserve">After filtration and purification, the concentrated liquid enzyme is spray dried and sprayed on a carrier, </w:t>
      </w:r>
      <w:r w:rsidR="00DC1D7F">
        <w:t xml:space="preserve">which is </w:t>
      </w:r>
      <w:r w:rsidR="00D05148">
        <w:t xml:space="preserve">food grade wheat flour. </w:t>
      </w:r>
      <w:r w:rsidR="008315B4" w:rsidRPr="008315B4">
        <w:t xml:space="preserve">The </w:t>
      </w:r>
      <w:r w:rsidR="00D05148">
        <w:t xml:space="preserve">trade name of the </w:t>
      </w:r>
      <w:r w:rsidR="008315B4" w:rsidRPr="008315B4">
        <w:t xml:space="preserve">product being </w:t>
      </w:r>
      <w:r w:rsidR="00091FF5" w:rsidRPr="008315B4">
        <w:t>assessed</w:t>
      </w:r>
      <w:r w:rsidR="00D05148">
        <w:t xml:space="preserve"> and referred to in this report is</w:t>
      </w:r>
      <w:r w:rsidR="008315B4" w:rsidRPr="008315B4">
        <w:t xml:space="preserve"> Premix X-608 </w:t>
      </w:r>
      <w:r w:rsidR="00D05148">
        <w:t>(</w:t>
      </w:r>
      <w:r w:rsidR="008315B4" w:rsidRPr="008315B4">
        <w:t xml:space="preserve">but </w:t>
      </w:r>
      <w:r w:rsidR="00D05148">
        <w:t xml:space="preserve">it is </w:t>
      </w:r>
      <w:r w:rsidR="008315B4" w:rsidRPr="008315B4">
        <w:t>also sold commercially as Premix X-618 and Bel’Ase B218)</w:t>
      </w:r>
      <w:r w:rsidR="00D05148">
        <w:t>.</w:t>
      </w:r>
      <w:r w:rsidR="008315B4" w:rsidRPr="008315B4">
        <w:t xml:space="preserve"> </w:t>
      </w:r>
    </w:p>
    <w:p w14:paraId="17F4A99D" w14:textId="77777777" w:rsidR="00D05148" w:rsidRDefault="00D05148" w:rsidP="0053464E"/>
    <w:p w14:paraId="24A4F17C" w14:textId="6544B04D" w:rsidR="00F11C0C" w:rsidRDefault="00D05148" w:rsidP="0053464E">
      <w:r>
        <w:t xml:space="preserve">The </w:t>
      </w:r>
      <w:r w:rsidR="00092635">
        <w:t>A</w:t>
      </w:r>
      <w:r>
        <w:t xml:space="preserve">pplicant reported that the enzyme preparation </w:t>
      </w:r>
      <w:r w:rsidRPr="00D05148">
        <w:t xml:space="preserve">has optimal activity at temperatures and pH typically used in dough proofing, resulting in increased efficiency during dough preparation and </w:t>
      </w:r>
      <w:r w:rsidR="007C564D">
        <w:t>superior</w:t>
      </w:r>
      <w:r w:rsidR="007C564D" w:rsidRPr="00D05148">
        <w:t xml:space="preserve"> </w:t>
      </w:r>
      <w:r w:rsidRPr="00D05148">
        <w:t>batch to batch consistency.</w:t>
      </w:r>
      <w:r w:rsidR="008315B4" w:rsidRPr="00D05148">
        <w:t xml:space="preserve"> </w:t>
      </w:r>
      <w:r w:rsidRPr="00D05148">
        <w:t xml:space="preserve">The enzyme preparation is inactivated </w:t>
      </w:r>
      <w:r w:rsidR="00DC1D7F">
        <w:t xml:space="preserve">by changing </w:t>
      </w:r>
      <w:r w:rsidR="00EF20D2">
        <w:t>either t</w:t>
      </w:r>
      <w:r w:rsidRPr="00D05148">
        <w:t xml:space="preserve">he pH </w:t>
      </w:r>
      <w:r w:rsidR="00EF20D2">
        <w:t>or</w:t>
      </w:r>
      <w:r w:rsidR="00DC1D7F">
        <w:t xml:space="preserve"> </w:t>
      </w:r>
      <w:r w:rsidRPr="00D05148">
        <w:t>temperature of the food</w:t>
      </w:r>
      <w:r w:rsidR="00DC1D7F">
        <w:t xml:space="preserve">; in this way </w:t>
      </w:r>
      <w:r w:rsidRPr="00D05148">
        <w:t>the enzyme has no function in the final food product</w:t>
      </w:r>
      <w:r w:rsidR="00EF20D2">
        <w:t xml:space="preserve"> after baking due to the high temperature</w:t>
      </w:r>
      <w:r w:rsidRPr="00D05148">
        <w:t xml:space="preserve">. </w:t>
      </w:r>
    </w:p>
    <w:p w14:paraId="49EBFCA2" w14:textId="77777777" w:rsidR="0053464E" w:rsidRPr="0053464E" w:rsidRDefault="00F33BB8" w:rsidP="00A56E34">
      <w:pPr>
        <w:pStyle w:val="Heading2"/>
      </w:pPr>
      <w:bookmarkStart w:id="18" w:name="_Toc300761892"/>
      <w:bookmarkStart w:id="19" w:name="_Toc300933421"/>
      <w:bookmarkStart w:id="20" w:name="_Toc470259451"/>
      <w:r>
        <w:t>1</w:t>
      </w:r>
      <w:r w:rsidR="00A56E34">
        <w:t>.3</w:t>
      </w:r>
      <w:r w:rsidR="00A56E34">
        <w:tab/>
        <w:t>The c</w:t>
      </w:r>
      <w:r w:rsidR="0053464E" w:rsidRPr="0053464E">
        <w:t>urrent Standard</w:t>
      </w:r>
      <w:bookmarkEnd w:id="18"/>
      <w:bookmarkEnd w:id="19"/>
      <w:bookmarkEnd w:id="20"/>
    </w:p>
    <w:p w14:paraId="55561B9A" w14:textId="77777777" w:rsidR="00E44F61" w:rsidRDefault="00DC1D7F" w:rsidP="00DC1D7F">
      <w:r w:rsidRPr="00DC1D7F">
        <w:t xml:space="preserve">Enzymes used in processing and manufacturing food are considered processing aids. Only those processing aids listed in Schedule 18 </w:t>
      </w:r>
      <w:r w:rsidR="00383425">
        <w:t>in</w:t>
      </w:r>
      <w:r w:rsidR="00383425" w:rsidRPr="00DC1D7F">
        <w:t xml:space="preserve"> </w:t>
      </w:r>
      <w:r w:rsidRPr="00DC1D7F">
        <w:t>the</w:t>
      </w:r>
      <w:r w:rsidR="00092635">
        <w:t xml:space="preserve"> </w:t>
      </w:r>
      <w:r w:rsidR="00092635" w:rsidRPr="00092635">
        <w:rPr>
          <w:i/>
        </w:rPr>
        <w:t>Australia New Zealand Food Standards Code</w:t>
      </w:r>
      <w:r w:rsidRPr="00DC1D7F">
        <w:t xml:space="preserve"> </w:t>
      </w:r>
      <w:r w:rsidR="00092635">
        <w:t xml:space="preserve">(the </w:t>
      </w:r>
      <w:r w:rsidRPr="00DC1D7F">
        <w:t>Code</w:t>
      </w:r>
      <w:r w:rsidR="00092635">
        <w:t>)</w:t>
      </w:r>
      <w:r w:rsidRPr="00DC1D7F">
        <w:t xml:space="preserve"> are permitted to be used in producing food sold in Australia and New Zealand. </w:t>
      </w:r>
      <w:r w:rsidR="00E44F61">
        <w:br w:type="page"/>
      </w:r>
    </w:p>
    <w:p w14:paraId="18B5FBC4" w14:textId="2CB5CBBF" w:rsidR="00DC1D7F" w:rsidRPr="00DC1D7F" w:rsidRDefault="00DC1D7F" w:rsidP="00DC1D7F">
      <w:r w:rsidRPr="00DC1D7F">
        <w:lastRenderedPageBreak/>
        <w:t xml:space="preserve">Permitted enzymes of microbial origin </w:t>
      </w:r>
      <w:r w:rsidR="004A2439">
        <w:t xml:space="preserve">(including enzymes derived from GM microorganisms) </w:t>
      </w:r>
      <w:r w:rsidRPr="00DC1D7F">
        <w:t>are listed in the table to subsection S18—4(5)</w:t>
      </w:r>
      <w:r w:rsidR="008A7979">
        <w:t xml:space="preserve"> (FSANZ 2016)</w:t>
      </w:r>
      <w:r w:rsidRPr="00DC1D7F">
        <w:t>.</w:t>
      </w:r>
    </w:p>
    <w:p w14:paraId="18884700" w14:textId="77777777" w:rsidR="00DC1D7F" w:rsidRDefault="00DC1D7F" w:rsidP="00DC1D7F"/>
    <w:p w14:paraId="7BA0804B" w14:textId="49648B45" w:rsidR="000025F9" w:rsidRDefault="004A2439" w:rsidP="000025F9">
      <w:r>
        <w:t xml:space="preserve">There is already approval for </w:t>
      </w:r>
      <w:r w:rsidRPr="004A2439">
        <w:t xml:space="preserve">xylanase </w:t>
      </w:r>
      <w:r>
        <w:t>(EC 3.2.1.8) from a range</w:t>
      </w:r>
      <w:r w:rsidR="000025F9">
        <w:t xml:space="preserve"> </w:t>
      </w:r>
      <w:r>
        <w:t xml:space="preserve">of </w:t>
      </w:r>
      <w:r w:rsidR="00D73623">
        <w:t>production</w:t>
      </w:r>
      <w:r>
        <w:t xml:space="preserve"> organisms including </w:t>
      </w:r>
      <w:r w:rsidRPr="004A2439">
        <w:rPr>
          <w:i/>
        </w:rPr>
        <w:t>B. subtilis</w:t>
      </w:r>
      <w:r>
        <w:rPr>
          <w:i/>
        </w:rPr>
        <w:t xml:space="preserve"> </w:t>
      </w:r>
      <w:r>
        <w:t xml:space="preserve">in the Code. </w:t>
      </w:r>
      <w:r w:rsidR="000025F9">
        <w:t>However, there is currently no permission for this enzyme derived from</w:t>
      </w:r>
      <w:r w:rsidR="002F04CD">
        <w:t xml:space="preserve"> a GM </w:t>
      </w:r>
      <w:r w:rsidR="000025F9" w:rsidRPr="004A2439">
        <w:rPr>
          <w:i/>
        </w:rPr>
        <w:t>B. subtilis</w:t>
      </w:r>
      <w:r w:rsidR="000025F9">
        <w:rPr>
          <w:i/>
        </w:rPr>
        <w:t xml:space="preserve">. </w:t>
      </w:r>
      <w:r w:rsidR="000025F9">
        <w:t xml:space="preserve">Therefore, approval is required for the use of a genetically modified source microorganism for the preparation of the enzyme. </w:t>
      </w:r>
      <w:r w:rsidR="000025F9">
        <w:rPr>
          <w:i/>
        </w:rPr>
        <w:t xml:space="preserve">B. </w:t>
      </w:r>
      <w:r w:rsidR="00C77865">
        <w:rPr>
          <w:i/>
        </w:rPr>
        <w:t>s</w:t>
      </w:r>
      <w:r w:rsidR="000025F9">
        <w:rPr>
          <w:i/>
        </w:rPr>
        <w:t>ubtilis</w:t>
      </w:r>
      <w:r w:rsidR="00DC1D7F" w:rsidRPr="00DC1D7F">
        <w:t xml:space="preserve"> is the host microorganism for ten other permitted enzymes in the Code.</w:t>
      </w:r>
      <w:r w:rsidR="000025F9">
        <w:t xml:space="preserve"> </w:t>
      </w:r>
    </w:p>
    <w:p w14:paraId="5FA25173" w14:textId="32A383D2" w:rsidR="00011020" w:rsidRDefault="00011020" w:rsidP="00011020">
      <w:pPr>
        <w:pStyle w:val="Heading3"/>
      </w:pPr>
      <w:bookmarkStart w:id="21" w:name="_Toc470259452"/>
      <w:r>
        <w:t>1.3.1</w:t>
      </w:r>
      <w:r>
        <w:tab/>
        <w:t>International Standards</w:t>
      </w:r>
      <w:bookmarkEnd w:id="21"/>
    </w:p>
    <w:p w14:paraId="5D71224F" w14:textId="2064C60B" w:rsidR="00A628BE" w:rsidRDefault="00A628BE" w:rsidP="00A628BE">
      <w:pPr>
        <w:widowControl/>
        <w:rPr>
          <w:rFonts w:eastAsia="Calibri"/>
          <w:szCs w:val="22"/>
          <w:lang w:bidi="ar-SA"/>
        </w:rPr>
      </w:pPr>
      <w:r w:rsidRPr="00351571">
        <w:rPr>
          <w:rFonts w:eastAsia="Calibri"/>
          <w:i/>
          <w:szCs w:val="22"/>
          <w:lang w:bidi="ar-SA"/>
        </w:rPr>
        <w:t>P. haloplanktis</w:t>
      </w:r>
      <w:r w:rsidRPr="00351571">
        <w:rPr>
          <w:rFonts w:eastAsia="Calibri"/>
          <w:szCs w:val="22"/>
          <w:lang w:bidi="ar-SA"/>
        </w:rPr>
        <w:t xml:space="preserve">-derived xylanase produced by </w:t>
      </w:r>
      <w:r w:rsidRPr="00351571">
        <w:rPr>
          <w:rFonts w:eastAsia="Calibri"/>
          <w:i/>
          <w:szCs w:val="22"/>
          <w:lang w:bidi="ar-SA"/>
        </w:rPr>
        <w:t>B. subtilis</w:t>
      </w:r>
      <w:r w:rsidRPr="00351571">
        <w:rPr>
          <w:rFonts w:eastAsia="Calibri"/>
          <w:szCs w:val="22"/>
          <w:lang w:bidi="ar-SA"/>
        </w:rPr>
        <w:t xml:space="preserve"> strain Giz</w:t>
      </w:r>
      <w:r w:rsidRPr="00351571">
        <w:rPr>
          <w:rFonts w:eastAsia="Calibri" w:cs="Arial"/>
          <w:szCs w:val="22"/>
          <w:lang w:bidi="ar-SA"/>
        </w:rPr>
        <w:t>α</w:t>
      </w:r>
      <w:r w:rsidRPr="00351571">
        <w:rPr>
          <w:rFonts w:eastAsia="Calibri"/>
          <w:szCs w:val="22"/>
          <w:lang w:bidi="ar-SA"/>
        </w:rPr>
        <w:t xml:space="preserve"> 3508 </w:t>
      </w:r>
      <w:r>
        <w:rPr>
          <w:rFonts w:eastAsia="Calibri"/>
          <w:szCs w:val="22"/>
          <w:lang w:bidi="ar-SA"/>
        </w:rPr>
        <w:t xml:space="preserve">that is the </w:t>
      </w:r>
      <w:r w:rsidR="00797B2D">
        <w:rPr>
          <w:rFonts w:eastAsia="Calibri"/>
          <w:szCs w:val="22"/>
          <w:lang w:bidi="ar-SA"/>
        </w:rPr>
        <w:t>su</w:t>
      </w:r>
      <w:r>
        <w:rPr>
          <w:rFonts w:eastAsia="Calibri"/>
          <w:szCs w:val="22"/>
          <w:lang w:bidi="ar-SA"/>
        </w:rPr>
        <w:t>bject of this Application has been evaluated and authorised in France, Brazil and Canada.</w:t>
      </w:r>
    </w:p>
    <w:p w14:paraId="63CA4C64" w14:textId="77777777" w:rsidR="00A628BE" w:rsidRDefault="00A628BE" w:rsidP="00A628BE">
      <w:pPr>
        <w:widowControl/>
        <w:rPr>
          <w:rFonts w:eastAsia="Calibri"/>
          <w:szCs w:val="22"/>
          <w:lang w:bidi="ar-SA"/>
        </w:rPr>
      </w:pPr>
    </w:p>
    <w:p w14:paraId="2C7DC8FE" w14:textId="62E18A11" w:rsidR="00A628BE" w:rsidRPr="00351571" w:rsidRDefault="00A628BE" w:rsidP="00A628BE">
      <w:pPr>
        <w:widowControl/>
        <w:rPr>
          <w:rFonts w:eastAsia="Calibri"/>
          <w:szCs w:val="22"/>
          <w:lang w:bidi="ar-SA"/>
        </w:rPr>
      </w:pPr>
      <w:r>
        <w:rPr>
          <w:rFonts w:eastAsia="Calibri"/>
          <w:szCs w:val="22"/>
          <w:lang w:bidi="ar-SA"/>
        </w:rPr>
        <w:t xml:space="preserve">The enzyme preparation </w:t>
      </w:r>
      <w:r w:rsidRPr="00351571">
        <w:rPr>
          <w:rFonts w:eastAsia="Calibri"/>
          <w:szCs w:val="22"/>
          <w:lang w:bidi="ar-SA"/>
        </w:rPr>
        <w:t>was approved in France in 2006 for use in making biscuits, rusks, Viennese bread products, pastries, everyday (excluding traditional French bread) and special bread (Appendix 2</w:t>
      </w:r>
      <w:r>
        <w:rPr>
          <w:rFonts w:eastAsia="Calibri"/>
          <w:szCs w:val="22"/>
          <w:lang w:bidi="ar-SA"/>
        </w:rPr>
        <w:t xml:space="preserve"> of the Application</w:t>
      </w:r>
      <w:r w:rsidRPr="00351571">
        <w:rPr>
          <w:rFonts w:eastAsia="Calibri"/>
          <w:szCs w:val="22"/>
          <w:lang w:bidi="ar-SA"/>
        </w:rPr>
        <w:t>). It has since been approved in Brazil and Canada (strain Giz</w:t>
      </w:r>
      <w:r w:rsidRPr="00351571">
        <w:rPr>
          <w:rFonts w:eastAsia="Calibri" w:cs="Arial"/>
          <w:szCs w:val="22"/>
          <w:lang w:bidi="ar-SA"/>
        </w:rPr>
        <w:t>α</w:t>
      </w:r>
      <w:r w:rsidRPr="00351571">
        <w:rPr>
          <w:rFonts w:eastAsia="Calibri"/>
          <w:szCs w:val="22"/>
          <w:lang w:bidi="ar-SA"/>
        </w:rPr>
        <w:t xml:space="preserve"> 3508), and is deemed to be </w:t>
      </w:r>
      <w:r w:rsidRPr="00351571">
        <w:rPr>
          <w:rFonts w:eastAsia="Calibri"/>
          <w:b/>
          <w:szCs w:val="22"/>
          <w:lang w:bidi="ar-SA"/>
        </w:rPr>
        <w:t>g</w:t>
      </w:r>
      <w:r w:rsidRPr="00351571">
        <w:rPr>
          <w:rFonts w:eastAsia="Calibri"/>
          <w:szCs w:val="22"/>
          <w:lang w:bidi="ar-SA"/>
        </w:rPr>
        <w:t xml:space="preserve">enerally </w:t>
      </w:r>
      <w:r w:rsidRPr="00351571">
        <w:rPr>
          <w:rFonts w:eastAsia="Calibri"/>
          <w:b/>
          <w:szCs w:val="22"/>
          <w:lang w:bidi="ar-SA"/>
        </w:rPr>
        <w:t>r</w:t>
      </w:r>
      <w:r w:rsidRPr="00351571">
        <w:rPr>
          <w:rFonts w:eastAsia="Calibri"/>
          <w:szCs w:val="22"/>
          <w:lang w:bidi="ar-SA"/>
        </w:rPr>
        <w:t xml:space="preserve">egarded </w:t>
      </w:r>
      <w:r w:rsidRPr="00351571">
        <w:rPr>
          <w:rFonts w:eastAsia="Calibri"/>
          <w:b/>
          <w:szCs w:val="22"/>
          <w:lang w:bidi="ar-SA"/>
        </w:rPr>
        <w:t>a</w:t>
      </w:r>
      <w:r w:rsidRPr="00351571">
        <w:rPr>
          <w:rFonts w:eastAsia="Calibri"/>
          <w:szCs w:val="22"/>
          <w:lang w:bidi="ar-SA"/>
        </w:rPr>
        <w:t xml:space="preserve">s </w:t>
      </w:r>
      <w:r w:rsidRPr="00351571">
        <w:rPr>
          <w:rFonts w:eastAsia="Calibri"/>
          <w:b/>
          <w:szCs w:val="22"/>
          <w:lang w:bidi="ar-SA"/>
        </w:rPr>
        <w:t>s</w:t>
      </w:r>
      <w:r w:rsidRPr="00351571">
        <w:rPr>
          <w:rFonts w:eastAsia="Calibri"/>
          <w:szCs w:val="22"/>
          <w:lang w:bidi="ar-SA"/>
        </w:rPr>
        <w:t>afe (</w:t>
      </w:r>
      <w:r w:rsidRPr="00351571">
        <w:rPr>
          <w:rFonts w:eastAsia="Calibri"/>
          <w:b/>
          <w:szCs w:val="22"/>
          <w:lang w:bidi="ar-SA"/>
        </w:rPr>
        <w:t>GRAS</w:t>
      </w:r>
      <w:r w:rsidRPr="00351571">
        <w:rPr>
          <w:rFonts w:eastAsia="Calibri"/>
          <w:szCs w:val="22"/>
          <w:lang w:bidi="ar-SA"/>
        </w:rPr>
        <w:t>) in the USA (Appendices 3, 4 &amp; 5</w:t>
      </w:r>
      <w:r>
        <w:rPr>
          <w:rFonts w:eastAsia="Calibri"/>
          <w:szCs w:val="22"/>
          <w:lang w:bidi="ar-SA"/>
        </w:rPr>
        <w:t xml:space="preserve"> of the Application). The A</w:t>
      </w:r>
      <w:r w:rsidRPr="00351571">
        <w:rPr>
          <w:rFonts w:eastAsia="Calibri"/>
          <w:szCs w:val="22"/>
          <w:lang w:bidi="ar-SA"/>
        </w:rPr>
        <w:t xml:space="preserve">pplicant did not provide the identity of the production strain for Brazil or the USA.  Similar to the production strain in this </w:t>
      </w:r>
      <w:r>
        <w:rPr>
          <w:rFonts w:eastAsia="Calibri"/>
          <w:szCs w:val="22"/>
          <w:lang w:bidi="ar-SA"/>
        </w:rPr>
        <w:t>A</w:t>
      </w:r>
      <w:r w:rsidRPr="00351571">
        <w:rPr>
          <w:rFonts w:eastAsia="Calibri"/>
          <w:szCs w:val="22"/>
          <w:lang w:bidi="ar-SA"/>
        </w:rPr>
        <w:t>pplication (Giz</w:t>
      </w:r>
      <w:r w:rsidRPr="00351571">
        <w:rPr>
          <w:rFonts w:eastAsia="Calibri" w:cs="Arial"/>
          <w:szCs w:val="22"/>
          <w:lang w:bidi="ar-SA"/>
        </w:rPr>
        <w:t>α</w:t>
      </w:r>
      <w:r w:rsidRPr="00351571">
        <w:rPr>
          <w:rFonts w:eastAsia="Calibri"/>
          <w:szCs w:val="22"/>
          <w:lang w:bidi="ar-SA"/>
        </w:rPr>
        <w:t xml:space="preserve"> 7101), Giz</w:t>
      </w:r>
      <w:r w:rsidRPr="00351571">
        <w:rPr>
          <w:rFonts w:eastAsia="Calibri" w:cs="Arial"/>
          <w:szCs w:val="22"/>
          <w:lang w:bidi="ar-SA"/>
        </w:rPr>
        <w:t>α</w:t>
      </w:r>
      <w:r w:rsidRPr="00351571">
        <w:rPr>
          <w:rFonts w:eastAsia="Calibri"/>
          <w:szCs w:val="22"/>
          <w:lang w:bidi="ar-SA"/>
        </w:rPr>
        <w:t xml:space="preserve"> 3508 is derived from </w:t>
      </w:r>
      <w:r w:rsidRPr="00351571">
        <w:rPr>
          <w:rFonts w:eastAsia="Calibri"/>
          <w:i/>
          <w:szCs w:val="22"/>
          <w:lang w:bidi="ar-SA"/>
        </w:rPr>
        <w:t>B. subtilis</w:t>
      </w:r>
      <w:r w:rsidRPr="00351571">
        <w:rPr>
          <w:rFonts w:eastAsia="Calibri"/>
          <w:szCs w:val="22"/>
          <w:lang w:bidi="ar-SA"/>
        </w:rPr>
        <w:t xml:space="preserve"> strain DB105. </w:t>
      </w:r>
    </w:p>
    <w:p w14:paraId="70947710" w14:textId="77777777" w:rsidR="00A628BE" w:rsidRPr="00351571" w:rsidRDefault="00A628BE" w:rsidP="00A628BE">
      <w:pPr>
        <w:widowControl/>
        <w:rPr>
          <w:rFonts w:eastAsia="Calibri"/>
          <w:szCs w:val="22"/>
          <w:lang w:bidi="ar-SA"/>
        </w:rPr>
      </w:pPr>
    </w:p>
    <w:p w14:paraId="0AA882E6" w14:textId="77777777" w:rsidR="00A628BE" w:rsidRPr="00351571" w:rsidRDefault="00A628BE" w:rsidP="00A628BE">
      <w:pPr>
        <w:widowControl/>
        <w:rPr>
          <w:rFonts w:eastAsia="Calibri"/>
          <w:szCs w:val="22"/>
          <w:lang w:bidi="ar-SA"/>
        </w:rPr>
      </w:pPr>
      <w:r w:rsidRPr="00351571">
        <w:rPr>
          <w:rFonts w:eastAsia="Calibri"/>
          <w:szCs w:val="22"/>
          <w:lang w:bidi="ar-SA"/>
        </w:rPr>
        <w:t xml:space="preserve">The </w:t>
      </w:r>
      <w:r>
        <w:rPr>
          <w:rFonts w:eastAsia="Calibri"/>
          <w:szCs w:val="22"/>
          <w:lang w:bidi="ar-SA"/>
        </w:rPr>
        <w:t>A</w:t>
      </w:r>
      <w:r w:rsidRPr="00351571">
        <w:rPr>
          <w:rFonts w:eastAsia="Calibri"/>
          <w:szCs w:val="22"/>
          <w:lang w:bidi="ar-SA"/>
        </w:rPr>
        <w:t xml:space="preserve">pplicant has submitted an </w:t>
      </w:r>
      <w:r>
        <w:rPr>
          <w:rFonts w:eastAsia="Calibri"/>
          <w:szCs w:val="22"/>
          <w:lang w:bidi="ar-SA"/>
        </w:rPr>
        <w:t>a</w:t>
      </w:r>
      <w:r w:rsidRPr="00351571">
        <w:rPr>
          <w:rFonts w:eastAsia="Calibri"/>
          <w:szCs w:val="22"/>
          <w:lang w:bidi="ar-SA"/>
        </w:rPr>
        <w:t xml:space="preserve">pplication for the </w:t>
      </w:r>
      <w:r w:rsidRPr="00351571">
        <w:rPr>
          <w:rFonts w:eastAsia="Calibri"/>
          <w:i/>
          <w:szCs w:val="22"/>
          <w:lang w:bidi="ar-SA"/>
        </w:rPr>
        <w:t>P. haloplanktis</w:t>
      </w:r>
      <w:r w:rsidRPr="00351571">
        <w:rPr>
          <w:rFonts w:eastAsia="Calibri"/>
          <w:szCs w:val="22"/>
          <w:lang w:bidi="ar-SA"/>
        </w:rPr>
        <w:t xml:space="preserve">-derived xylanase produced in </w:t>
      </w:r>
      <w:r w:rsidRPr="00351571">
        <w:rPr>
          <w:rFonts w:eastAsia="Calibri"/>
          <w:i/>
          <w:szCs w:val="22"/>
          <w:lang w:bidi="ar-SA"/>
        </w:rPr>
        <w:t>B. subtilis</w:t>
      </w:r>
      <w:r w:rsidRPr="00351571">
        <w:rPr>
          <w:rFonts w:eastAsia="Calibri"/>
          <w:szCs w:val="22"/>
          <w:lang w:bidi="ar-SA"/>
        </w:rPr>
        <w:t xml:space="preserve"> strain LMG S-24584 to the European Commission for inclusion of a food enzyme in the Union list (deadline for submission was 11 March 2015). The dossier for this application was considered valid and will be included in the future Register once it is established (see Appendix 6</w:t>
      </w:r>
      <w:r>
        <w:rPr>
          <w:rFonts w:eastAsia="Calibri"/>
          <w:szCs w:val="22"/>
          <w:lang w:bidi="ar-SA"/>
        </w:rPr>
        <w:t xml:space="preserve"> of the Application</w:t>
      </w:r>
      <w:r w:rsidRPr="00351571">
        <w:rPr>
          <w:rFonts w:eastAsia="Calibri"/>
          <w:szCs w:val="22"/>
          <w:lang w:bidi="ar-SA"/>
        </w:rPr>
        <w:t>). Additionally</w:t>
      </w:r>
      <w:r>
        <w:rPr>
          <w:rFonts w:eastAsia="Calibri"/>
          <w:szCs w:val="22"/>
          <w:lang w:bidi="ar-SA"/>
        </w:rPr>
        <w:t>,</w:t>
      </w:r>
      <w:r w:rsidRPr="00351571">
        <w:rPr>
          <w:rFonts w:eastAsia="Calibri"/>
          <w:szCs w:val="22"/>
          <w:lang w:bidi="ar-SA"/>
        </w:rPr>
        <w:t xml:space="preserve"> xylanase derived from </w:t>
      </w:r>
      <w:r w:rsidRPr="00351571">
        <w:rPr>
          <w:rFonts w:eastAsia="Calibri"/>
          <w:i/>
          <w:szCs w:val="22"/>
          <w:lang w:bidi="ar-SA"/>
        </w:rPr>
        <w:t xml:space="preserve">Pseudoalteromonas </w:t>
      </w:r>
      <w:r w:rsidRPr="00351571">
        <w:rPr>
          <w:rFonts w:eastAsia="Calibri"/>
          <w:szCs w:val="22"/>
          <w:lang w:bidi="ar-SA"/>
        </w:rPr>
        <w:t xml:space="preserve">sp. and produced in </w:t>
      </w:r>
      <w:r w:rsidRPr="00351571">
        <w:rPr>
          <w:rFonts w:eastAsia="Calibri"/>
          <w:i/>
          <w:szCs w:val="22"/>
          <w:lang w:bidi="ar-SA"/>
        </w:rPr>
        <w:t>B. subtilis</w:t>
      </w:r>
      <w:r w:rsidRPr="00351571">
        <w:rPr>
          <w:rFonts w:eastAsia="Calibri"/>
          <w:szCs w:val="22"/>
          <w:lang w:bidi="ar-SA"/>
        </w:rPr>
        <w:t xml:space="preserve"> is listed on the updated inventory of substances used as processing aids prepared by New Zealand and presented to the Codex Committee on Food Additives (CCFA) 45th session in 2013 (Appendix 1</w:t>
      </w:r>
      <w:r>
        <w:rPr>
          <w:rFonts w:eastAsia="Calibri"/>
          <w:szCs w:val="22"/>
          <w:lang w:bidi="ar-SA"/>
        </w:rPr>
        <w:t xml:space="preserve"> of the Application</w:t>
      </w:r>
      <w:r w:rsidRPr="00351571">
        <w:rPr>
          <w:rFonts w:eastAsia="Calibri"/>
          <w:szCs w:val="22"/>
          <w:lang w:bidi="ar-SA"/>
        </w:rPr>
        <w:t>).</w:t>
      </w:r>
    </w:p>
    <w:p w14:paraId="44EC1A94" w14:textId="0C96ECD5" w:rsidR="00AF387F" w:rsidRPr="000B6AF2" w:rsidRDefault="00F33BB8" w:rsidP="00D062E4">
      <w:pPr>
        <w:pStyle w:val="Heading2"/>
        <w:rPr>
          <w:u w:color="FFFF00"/>
        </w:rPr>
      </w:pPr>
      <w:bookmarkStart w:id="22" w:name="_Toc286391007"/>
      <w:bookmarkStart w:id="23" w:name="_Toc470259453"/>
      <w:bookmarkStart w:id="24" w:name="_Toc300933423"/>
      <w:bookmarkStart w:id="25" w:name="_Toc175381432"/>
      <w:r>
        <w:rPr>
          <w:u w:color="FFFF00"/>
        </w:rPr>
        <w:t>1</w:t>
      </w:r>
      <w:r w:rsidR="00606C88">
        <w:rPr>
          <w:u w:color="FFFF00"/>
        </w:rPr>
        <w:t>.4</w:t>
      </w:r>
      <w:r w:rsidR="001542D8">
        <w:rPr>
          <w:u w:color="FFFF00"/>
        </w:rPr>
        <w:tab/>
      </w:r>
      <w:r w:rsidR="00741EFE" w:rsidRPr="00DA7A6B">
        <w:rPr>
          <w:u w:color="FFFF00"/>
        </w:rPr>
        <w:t>Reasons for accepting A</w:t>
      </w:r>
      <w:r w:rsidR="00AF387F" w:rsidRPr="00DA7A6B">
        <w:rPr>
          <w:u w:color="FFFF00"/>
        </w:rPr>
        <w:t>pplication</w:t>
      </w:r>
      <w:bookmarkEnd w:id="22"/>
      <w:bookmarkEnd w:id="23"/>
      <w:r w:rsidR="00180C41" w:rsidRPr="00DA7A6B">
        <w:rPr>
          <w:u w:color="FFFF00"/>
        </w:rPr>
        <w:t xml:space="preserve"> </w:t>
      </w:r>
      <w:bookmarkEnd w:id="24"/>
    </w:p>
    <w:p w14:paraId="30C47FE6" w14:textId="77777777" w:rsidR="00180C41" w:rsidRPr="00F11C0C"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F11C0C">
        <w:t xml:space="preserve">The Application was accepted for assessment </w:t>
      </w:r>
      <w:r w:rsidR="00741EFE" w:rsidRPr="00F11C0C">
        <w:t>because</w:t>
      </w:r>
      <w:r w:rsidRPr="00F11C0C">
        <w:t>:</w:t>
      </w:r>
    </w:p>
    <w:p w14:paraId="7D6B761D" w14:textId="77777777" w:rsidR="00180C41" w:rsidRPr="00F11C0C" w:rsidRDefault="00180C41" w:rsidP="00180C41"/>
    <w:p w14:paraId="1BC648AB" w14:textId="245E1578" w:rsidR="00A57CCC" w:rsidRDefault="00741EFE" w:rsidP="00115CCC">
      <w:pPr>
        <w:pStyle w:val="FSBullet1"/>
      </w:pPr>
      <w:r w:rsidRPr="00F11C0C">
        <w:t>it complied</w:t>
      </w:r>
      <w:r w:rsidR="00180C41" w:rsidRPr="00F11C0C">
        <w:t xml:space="preserve"> with the procedural requirements under s</w:t>
      </w:r>
      <w:r w:rsidR="00944BA4" w:rsidRPr="00F11C0C">
        <w:t>ubsection</w:t>
      </w:r>
      <w:r w:rsidR="00180C41" w:rsidRPr="00F11C0C">
        <w:t xml:space="preserve"> 22(2)</w:t>
      </w:r>
      <w:r w:rsidR="00216791">
        <w:t xml:space="preserve"> of the FSANZ Act</w:t>
      </w:r>
    </w:p>
    <w:p w14:paraId="43DA9108" w14:textId="4AD3A17D" w:rsidR="00DE79D9" w:rsidRPr="00F11C0C" w:rsidRDefault="00741EFE">
      <w:pPr>
        <w:pStyle w:val="FSBullet1"/>
      </w:pPr>
      <w:r w:rsidRPr="00F11C0C">
        <w:t xml:space="preserve">it related to a matter </w:t>
      </w:r>
      <w:r w:rsidRPr="00A628BE">
        <w:t xml:space="preserve">that </w:t>
      </w:r>
      <w:r w:rsidR="004A79AF" w:rsidRPr="00A628BE">
        <w:t>warranted the variation</w:t>
      </w:r>
      <w:r w:rsidR="004A79AF" w:rsidRPr="00A628BE" w:rsidDel="004A79AF">
        <w:t xml:space="preserve"> </w:t>
      </w:r>
      <w:r w:rsidR="004A79AF">
        <w:t>of</w:t>
      </w:r>
      <w:r w:rsidR="00A628BE">
        <w:t xml:space="preserve"> </w:t>
      </w:r>
      <w:r w:rsidR="00180C41" w:rsidRPr="00F11C0C">
        <w:t xml:space="preserve">a food regulatory </w:t>
      </w:r>
      <w:r w:rsidRPr="00F11C0C">
        <w:t>measure</w:t>
      </w:r>
      <w:r w:rsidR="00A57CCC">
        <w:t>.</w:t>
      </w:r>
    </w:p>
    <w:p w14:paraId="32FAB0D4" w14:textId="77777777" w:rsidR="00DE79D9" w:rsidRDefault="00D3171B" w:rsidP="00DE79D9">
      <w:pPr>
        <w:pStyle w:val="Heading2"/>
      </w:pPr>
      <w:bookmarkStart w:id="33" w:name="_Toc470259454"/>
      <w:r>
        <w:t>1</w:t>
      </w:r>
      <w:r w:rsidR="00606C88">
        <w:t>.5</w:t>
      </w:r>
      <w:r w:rsidR="00DE79D9">
        <w:tab/>
        <w:t>Procedure for assessment</w:t>
      </w:r>
      <w:bookmarkEnd w:id="33"/>
    </w:p>
    <w:p w14:paraId="565E9573" w14:textId="79130D8A" w:rsidR="00DE79D9" w:rsidRPr="00A57CCC" w:rsidRDefault="00DE79D9" w:rsidP="00DE79D9">
      <w:r w:rsidRPr="00A57CCC">
        <w:t>The Application</w:t>
      </w:r>
      <w:r w:rsidR="00A57CCC">
        <w:t xml:space="preserve"> </w:t>
      </w:r>
      <w:r w:rsidRPr="00A57CCC">
        <w:t>is being assessed under the General Procedure.</w:t>
      </w:r>
    </w:p>
    <w:p w14:paraId="05982DDB" w14:textId="77777777" w:rsidR="00DE79D9" w:rsidRPr="00A57CCC" w:rsidRDefault="00DE79D9" w:rsidP="00180C41"/>
    <w:p w14:paraId="3A23CC34" w14:textId="77777777" w:rsidR="00AF387F" w:rsidRPr="00180C41" w:rsidRDefault="00D3171B" w:rsidP="00180C41">
      <w:pPr>
        <w:pStyle w:val="Heading1"/>
      </w:pPr>
      <w:bookmarkStart w:id="34" w:name="_Toc300933424"/>
      <w:bookmarkStart w:id="35" w:name="_Toc470259455"/>
      <w:r>
        <w:t>2</w:t>
      </w:r>
      <w:r w:rsidR="001542D8">
        <w:tab/>
      </w:r>
      <w:r w:rsidR="00350DBD">
        <w:t>S</w:t>
      </w:r>
      <w:r w:rsidR="00FB1533">
        <w:t>ummary of the a</w:t>
      </w:r>
      <w:r w:rsidR="00FD2FBE">
        <w:t>ssessment</w:t>
      </w:r>
      <w:bookmarkEnd w:id="26"/>
      <w:bookmarkEnd w:id="34"/>
      <w:bookmarkEnd w:id="35"/>
    </w:p>
    <w:p w14:paraId="1059B91A" w14:textId="4EC83231" w:rsidR="004F69F6" w:rsidRPr="00932F14" w:rsidRDefault="00D3171B" w:rsidP="004646F8">
      <w:pPr>
        <w:pStyle w:val="Heading2"/>
      </w:pPr>
      <w:bookmarkStart w:id="36" w:name="_Toc286391009"/>
      <w:bookmarkStart w:id="37" w:name="_Toc300933425"/>
      <w:bookmarkStart w:id="38" w:name="_Toc470259456"/>
      <w:bookmarkStart w:id="39" w:name="_Toc120358583"/>
      <w:bookmarkStart w:id="40" w:name="_Toc175381440"/>
      <w:r>
        <w:t>2</w:t>
      </w:r>
      <w:r w:rsidR="00271F00">
        <w:t>.</w:t>
      </w:r>
      <w:r w:rsidR="00212036">
        <w:t>1</w:t>
      </w:r>
      <w:r w:rsidR="00271F00">
        <w:tab/>
      </w:r>
      <w:r w:rsidR="00DA7A6B">
        <w:t>Hazard</w:t>
      </w:r>
      <w:r w:rsidR="004F69F6" w:rsidRPr="00932F14">
        <w:t xml:space="preserve"> </w:t>
      </w:r>
      <w:r w:rsidR="00741EFE">
        <w:t>a</w:t>
      </w:r>
      <w:r w:rsidR="004F69F6" w:rsidRPr="00932F14">
        <w:t>ssessment</w:t>
      </w:r>
      <w:bookmarkEnd w:id="36"/>
      <w:bookmarkEnd w:id="37"/>
      <w:bookmarkEnd w:id="38"/>
      <w:r w:rsidR="004F69F6" w:rsidRPr="00932F14">
        <w:t xml:space="preserve"> </w:t>
      </w:r>
      <w:bookmarkEnd w:id="39"/>
      <w:bookmarkEnd w:id="40"/>
    </w:p>
    <w:p w14:paraId="39D70712" w14:textId="52C36FD4" w:rsidR="00C77865" w:rsidRDefault="00C77865" w:rsidP="00535F8F">
      <w:bookmarkStart w:id="41" w:name="_Toc175381442"/>
      <w:bookmarkStart w:id="42" w:name="_Toc286391010"/>
      <w:bookmarkStart w:id="43" w:name="_Toc300933426"/>
      <w:r w:rsidRPr="007237B0">
        <w:t xml:space="preserve">There are no public health and safety issues associated with the use of the </w:t>
      </w:r>
      <w:r w:rsidR="004A79AF">
        <w:t xml:space="preserve">endo </w:t>
      </w:r>
      <w:r w:rsidR="004A79AF">
        <w:rPr>
          <w:rFonts w:cs="Arial"/>
        </w:rPr>
        <w:t>ß</w:t>
      </w:r>
      <w:r w:rsidR="004A79AF">
        <w:t>(1-4)</w:t>
      </w:r>
      <w:r w:rsidRPr="007237B0">
        <w:t xml:space="preserve"> </w:t>
      </w:r>
      <w:r w:rsidR="004A79AF" w:rsidRPr="007237B0">
        <w:t xml:space="preserve">xylanase </w:t>
      </w:r>
      <w:r w:rsidRPr="007237B0">
        <w:t xml:space="preserve">enzyme </w:t>
      </w:r>
      <w:r w:rsidR="004A79AF">
        <w:t xml:space="preserve">preparation </w:t>
      </w:r>
      <w:r w:rsidRPr="007237B0">
        <w:t xml:space="preserve">derived from </w:t>
      </w:r>
      <w:r w:rsidRPr="007237B0">
        <w:rPr>
          <w:i/>
        </w:rPr>
        <w:t>P. haloplanktis</w:t>
      </w:r>
      <w:r w:rsidRPr="007237B0">
        <w:t xml:space="preserve"> and produced by GM </w:t>
      </w:r>
      <w:r w:rsidRPr="007237B0">
        <w:rPr>
          <w:i/>
        </w:rPr>
        <w:t>B.</w:t>
      </w:r>
      <w:r w:rsidR="00343385">
        <w:rPr>
          <w:i/>
        </w:rPr>
        <w:t> </w:t>
      </w:r>
      <w:r w:rsidRPr="007237B0">
        <w:rPr>
          <w:i/>
        </w:rPr>
        <w:t xml:space="preserve">subtilis </w:t>
      </w:r>
      <w:r w:rsidRPr="007237B0">
        <w:t>as a food processing aid on the basis of the following considerations:</w:t>
      </w:r>
    </w:p>
    <w:p w14:paraId="4A3088F6" w14:textId="77777777" w:rsidR="00535F8F" w:rsidRPr="007237B0" w:rsidRDefault="00535F8F" w:rsidP="00535F8F">
      <w:pPr>
        <w:ind w:left="1134" w:hanging="1134"/>
      </w:pPr>
    </w:p>
    <w:p w14:paraId="22E76622" w14:textId="45D16B7E" w:rsidR="00C77865" w:rsidRDefault="00C77865" w:rsidP="00115CCC">
      <w:pPr>
        <w:pStyle w:val="FSBullet1"/>
      </w:pPr>
      <w:r w:rsidRPr="007237B0">
        <w:t xml:space="preserve">The production organism is not toxigenic or pathogenic. Further, GM and non-GM </w:t>
      </w:r>
      <w:r w:rsidRPr="007237B0">
        <w:rPr>
          <w:i/>
        </w:rPr>
        <w:t>B. subtilis</w:t>
      </w:r>
      <w:r w:rsidRPr="007237B0">
        <w:t xml:space="preserve"> have a history of safe use as the production organism for a number of processing aids already permitted in the Code and overseas.</w:t>
      </w:r>
    </w:p>
    <w:p w14:paraId="0743622F" w14:textId="2C962D18" w:rsidR="00E44F61" w:rsidRDefault="00E44F61" w:rsidP="00535F8F">
      <w:pPr>
        <w:ind w:left="1134" w:hanging="1134"/>
      </w:pPr>
      <w:r>
        <w:br w:type="page"/>
      </w:r>
    </w:p>
    <w:p w14:paraId="71D5B13B" w14:textId="0E159466" w:rsidR="00C77865" w:rsidRDefault="00C77865" w:rsidP="00115CCC">
      <w:pPr>
        <w:pStyle w:val="FSBullet1"/>
      </w:pPr>
      <w:r w:rsidRPr="007237B0">
        <w:rPr>
          <w:i/>
        </w:rPr>
        <w:lastRenderedPageBreak/>
        <w:t>P. haloplanktis</w:t>
      </w:r>
      <w:r w:rsidRPr="007237B0">
        <w:t xml:space="preserve">-derived xylanase produced in </w:t>
      </w:r>
      <w:r w:rsidRPr="007237B0">
        <w:rPr>
          <w:i/>
        </w:rPr>
        <w:t>B. subtilis</w:t>
      </w:r>
      <w:r w:rsidRPr="007237B0">
        <w:t xml:space="preserve"> has been approved for food use overseas.</w:t>
      </w:r>
    </w:p>
    <w:p w14:paraId="7209875B" w14:textId="77777777" w:rsidR="00535F8F" w:rsidRPr="007237B0" w:rsidRDefault="00535F8F" w:rsidP="00535F8F">
      <w:pPr>
        <w:ind w:left="1134" w:hanging="1134"/>
      </w:pPr>
    </w:p>
    <w:p w14:paraId="6031B877" w14:textId="6CEAB570" w:rsidR="00C77865" w:rsidRDefault="00C77865" w:rsidP="00115CCC">
      <w:pPr>
        <w:pStyle w:val="FSBullet1"/>
      </w:pPr>
      <w:r w:rsidRPr="007237B0">
        <w:t>Residual xylanase is expected to be present in the final food but would be inactive and susceptible to digestion like any other dietary protein.</w:t>
      </w:r>
    </w:p>
    <w:p w14:paraId="0422912E" w14:textId="77777777" w:rsidR="00535F8F" w:rsidRPr="007237B0" w:rsidRDefault="00535F8F" w:rsidP="00535F8F">
      <w:pPr>
        <w:ind w:left="1134" w:hanging="1134"/>
      </w:pPr>
    </w:p>
    <w:p w14:paraId="08EAD9E0" w14:textId="033F8639" w:rsidR="00C77865" w:rsidRDefault="00C77865" w:rsidP="00115CCC">
      <w:pPr>
        <w:pStyle w:val="FSBullet1"/>
      </w:pPr>
      <w:r w:rsidRPr="007237B0">
        <w:t xml:space="preserve">Bioinformatic analysis indicated that </w:t>
      </w:r>
      <w:r w:rsidRPr="007237B0">
        <w:rPr>
          <w:i/>
        </w:rPr>
        <w:t>P. haloplanktis</w:t>
      </w:r>
      <w:r w:rsidRPr="007237B0">
        <w:t>-derived xylanase has no biologically relevant homology to known food protein allergens.</w:t>
      </w:r>
    </w:p>
    <w:p w14:paraId="202C301D" w14:textId="77777777" w:rsidR="00535F8F" w:rsidRPr="007237B0" w:rsidRDefault="00535F8F" w:rsidP="00535F8F">
      <w:pPr>
        <w:ind w:left="1134" w:hanging="1134"/>
      </w:pPr>
    </w:p>
    <w:p w14:paraId="24348048" w14:textId="370CE7D6" w:rsidR="00C77865" w:rsidRDefault="00C77865" w:rsidP="00115CCC">
      <w:pPr>
        <w:pStyle w:val="FSBullet1"/>
      </w:pPr>
      <w:r w:rsidRPr="007237B0">
        <w:t>The xylanase preparation caused no observable effects at the highest tested doses in a 90-day repeated dose toxicity study in rats. The NOAEL for the xylanase concentrate was determined to be 1450 GDXU/kg b</w:t>
      </w:r>
      <w:r w:rsidR="00A628BE">
        <w:t>odyweight</w:t>
      </w:r>
      <w:r w:rsidRPr="007237B0">
        <w:t xml:space="preserve">/day, or 0.1394 mg </w:t>
      </w:r>
      <w:r w:rsidR="004A79AF">
        <w:t>Total Organic Solids (</w:t>
      </w:r>
      <w:r w:rsidRPr="007237B0">
        <w:t>TOS</w:t>
      </w:r>
      <w:r w:rsidR="004A79AF">
        <w:t>)</w:t>
      </w:r>
      <w:r w:rsidRPr="007237B0">
        <w:t xml:space="preserve">/kg </w:t>
      </w:r>
      <w:r w:rsidR="004A79AF">
        <w:t>bodyweight</w:t>
      </w:r>
      <w:r w:rsidRPr="007237B0">
        <w:t xml:space="preserve">/day for rats. </w:t>
      </w:r>
    </w:p>
    <w:p w14:paraId="0E3567F0" w14:textId="77777777" w:rsidR="00535F8F" w:rsidRPr="007237B0" w:rsidRDefault="00535F8F" w:rsidP="00535F8F">
      <w:pPr>
        <w:ind w:left="1134" w:hanging="1134"/>
      </w:pPr>
    </w:p>
    <w:p w14:paraId="2121A870" w14:textId="0526E041" w:rsidR="00C77865" w:rsidRDefault="00C77865" w:rsidP="00115CCC">
      <w:pPr>
        <w:pStyle w:val="FSBullet1"/>
      </w:pPr>
      <w:r w:rsidRPr="007237B0">
        <w:t>The enzyme was not genotoxic or mutagenic in vitro.</w:t>
      </w:r>
    </w:p>
    <w:p w14:paraId="76492EA6" w14:textId="77777777" w:rsidR="00C05A96" w:rsidRPr="007237B0" w:rsidRDefault="00C05A96" w:rsidP="00535F8F">
      <w:pPr>
        <w:ind w:left="1134" w:hanging="1134"/>
      </w:pPr>
    </w:p>
    <w:p w14:paraId="445713AE" w14:textId="77777777" w:rsidR="00C77865" w:rsidRDefault="00C77865" w:rsidP="00B20F3D">
      <w:r w:rsidRPr="007237B0">
        <w:t>Based on the reviewed toxicological data, it is concluded that, in the absence of any identifiable hazard, an Acceptable Daily Intake (ADI) ‘not specified’ is appropriate. A dietary exposure assessment is therefore not required.</w:t>
      </w:r>
    </w:p>
    <w:p w14:paraId="6023AFC7" w14:textId="77777777" w:rsidR="00B20F3D" w:rsidRDefault="00B20F3D" w:rsidP="00B20F3D"/>
    <w:p w14:paraId="3F61698A" w14:textId="248A56AF" w:rsidR="00343385" w:rsidRDefault="00343385" w:rsidP="00343385">
      <w:r w:rsidRPr="00C55D74">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171A98E5" w14:textId="77777777" w:rsidR="00343385" w:rsidRPr="00E44F61" w:rsidRDefault="00343385" w:rsidP="00343385"/>
    <w:p w14:paraId="726840C9" w14:textId="08483B1B" w:rsidR="00343385" w:rsidRPr="00A56CFA" w:rsidRDefault="00343385" w:rsidP="00E44F61">
      <w:pPr>
        <w:keepNext/>
        <w:widowControl/>
        <w:ind w:right="-2"/>
      </w:pPr>
      <w:r>
        <w:t xml:space="preserve">For further details on the risk assessment, refer to the </w:t>
      </w:r>
      <w:r w:rsidRPr="000862C4">
        <w:t xml:space="preserve">Risk and </w:t>
      </w:r>
      <w:r w:rsidR="00383425">
        <w:t>t</w:t>
      </w:r>
      <w:r w:rsidRPr="000862C4">
        <w:t xml:space="preserve">echnical </w:t>
      </w:r>
      <w:r w:rsidR="00383425">
        <w:t>a</w:t>
      </w:r>
      <w:r w:rsidRPr="000862C4">
        <w:t xml:space="preserve">ssessment </w:t>
      </w:r>
      <w:r w:rsidR="00383425">
        <w:t>r</w:t>
      </w:r>
      <w:r w:rsidRPr="000862C4">
        <w:t xml:space="preserve">eport </w:t>
      </w:r>
      <w:r>
        <w:t>(SD1).</w:t>
      </w:r>
    </w:p>
    <w:p w14:paraId="0486491D" w14:textId="0DAE8262" w:rsidR="004F69F6" w:rsidRPr="00932F14" w:rsidRDefault="00D3171B" w:rsidP="00115CCC">
      <w:pPr>
        <w:pStyle w:val="Heading2"/>
      </w:pPr>
      <w:bookmarkStart w:id="44" w:name="_Toc470259457"/>
      <w:r>
        <w:t>2</w:t>
      </w:r>
      <w:r w:rsidR="0045556F">
        <w:t>.</w:t>
      </w:r>
      <w:r w:rsidR="00535F8F">
        <w:t>2</w:t>
      </w:r>
      <w:r w:rsidR="00271F00">
        <w:tab/>
      </w:r>
      <w:bookmarkEnd w:id="41"/>
      <w:bookmarkEnd w:id="42"/>
      <w:bookmarkEnd w:id="43"/>
      <w:r w:rsidR="0045556F">
        <w:t>R</w:t>
      </w:r>
      <w:r w:rsidR="00707E72">
        <w:t>isk m</w:t>
      </w:r>
      <w:r w:rsidR="008A35FB">
        <w:t>anagement</w:t>
      </w:r>
      <w:bookmarkEnd w:id="44"/>
    </w:p>
    <w:p w14:paraId="2199E166" w14:textId="4F8E1823" w:rsidR="00DA7A6B" w:rsidRPr="00DA7A6B" w:rsidRDefault="00DA7A6B" w:rsidP="00D73623">
      <w:bookmarkStart w:id="45" w:name="_Toc300761910"/>
      <w:r w:rsidRPr="00DA7A6B">
        <w:t xml:space="preserve">The </w:t>
      </w:r>
      <w:r>
        <w:t>hazard</w:t>
      </w:r>
      <w:r w:rsidRPr="00DA7A6B">
        <w:t xml:space="preserve"> assessment conclusions provided evidence that there are no safety risks from the use of </w:t>
      </w:r>
      <w:r w:rsidR="00C77865">
        <w:t>xylanase</w:t>
      </w:r>
      <w:r w:rsidRPr="00DA7A6B">
        <w:t xml:space="preserve">, </w:t>
      </w:r>
      <w:r w:rsidR="00D73623" w:rsidRPr="00C6112E">
        <w:t xml:space="preserve">derived from </w:t>
      </w:r>
      <w:r w:rsidR="00D73623" w:rsidRPr="00C6112E">
        <w:rPr>
          <w:i/>
        </w:rPr>
        <w:t>P</w:t>
      </w:r>
      <w:r w:rsidR="00D73623">
        <w:rPr>
          <w:i/>
        </w:rPr>
        <w:t xml:space="preserve">. </w:t>
      </w:r>
      <w:r w:rsidR="00D73623" w:rsidRPr="00C6112E">
        <w:rPr>
          <w:i/>
        </w:rPr>
        <w:t>haloplanktis</w:t>
      </w:r>
      <w:r w:rsidR="00D73623" w:rsidRPr="00C6112E">
        <w:t xml:space="preserve">, and produced by </w:t>
      </w:r>
      <w:r w:rsidR="00D73623">
        <w:t xml:space="preserve">GM </w:t>
      </w:r>
      <w:r w:rsidR="00D73623" w:rsidRPr="00C6112E">
        <w:rPr>
          <w:i/>
        </w:rPr>
        <w:t>B</w:t>
      </w:r>
      <w:r w:rsidR="00D73623">
        <w:rPr>
          <w:i/>
        </w:rPr>
        <w:t>.</w:t>
      </w:r>
      <w:r w:rsidR="00D73623" w:rsidRPr="00C6112E">
        <w:rPr>
          <w:i/>
        </w:rPr>
        <w:t xml:space="preserve"> subtilis</w:t>
      </w:r>
      <w:r w:rsidRPr="00DA7A6B">
        <w:t xml:space="preserve"> as a processing aid. As processing aids require permissions in the Code, the only risk management options available to FSANZ are to approve or reject the request to amend the Code. The regulatory options analysed in </w:t>
      </w:r>
      <w:r w:rsidRPr="00D73623">
        <w:t>section 2.4.1.1 take</w:t>
      </w:r>
      <w:r w:rsidRPr="00DA7A6B">
        <w:t xml:space="preserve"> account of the safety of the enzyme preparation.</w:t>
      </w:r>
    </w:p>
    <w:p w14:paraId="2768CE10" w14:textId="77777777" w:rsidR="00DA7A6B" w:rsidRPr="00DA7A6B" w:rsidRDefault="00DA7A6B" w:rsidP="00DA7A6B"/>
    <w:p w14:paraId="204F7248" w14:textId="3E90D481" w:rsidR="00D3171B" w:rsidRDefault="0011647F" w:rsidP="00DA7A6B">
      <w:r>
        <w:t xml:space="preserve">Whilst xylanase is naturally present in many cereals, if this Application is permitted, it will allow </w:t>
      </w:r>
      <w:r w:rsidR="00A628BE">
        <w:t xml:space="preserve">the addition of </w:t>
      </w:r>
      <w:r w:rsidR="002661AE">
        <w:t xml:space="preserve">additional </w:t>
      </w:r>
      <w:r w:rsidR="00C77865">
        <w:t xml:space="preserve">xylanase </w:t>
      </w:r>
      <w:r w:rsidR="002661AE">
        <w:t xml:space="preserve">type enzyme preparations </w:t>
      </w:r>
      <w:r>
        <w:t xml:space="preserve">during </w:t>
      </w:r>
      <w:r w:rsidRPr="0011647F">
        <w:t xml:space="preserve">processing </w:t>
      </w:r>
      <w:r>
        <w:t xml:space="preserve">for the </w:t>
      </w:r>
      <w:r w:rsidRPr="0011647F">
        <w:t>solubilisation of the arabinoxylans</w:t>
      </w:r>
      <w:r>
        <w:t>,</w:t>
      </w:r>
      <w:r w:rsidRPr="0011647F">
        <w:t xml:space="preserve"> which in turn </w:t>
      </w:r>
      <w:r>
        <w:t xml:space="preserve">will help </w:t>
      </w:r>
      <w:r w:rsidRPr="0011647F">
        <w:t>improve the functional properties of these polysaccharides.</w:t>
      </w:r>
      <w:r>
        <w:t xml:space="preserve"> </w:t>
      </w:r>
      <w:r w:rsidR="00DA7A6B" w:rsidRPr="00DA7A6B">
        <w:t xml:space="preserve"> </w:t>
      </w:r>
    </w:p>
    <w:p w14:paraId="0598EB19" w14:textId="77777777" w:rsidR="0011647F" w:rsidRPr="00C70B37" w:rsidRDefault="0011647F" w:rsidP="0011647F">
      <w:pPr>
        <w:pStyle w:val="Heading3"/>
        <w:rPr>
          <w:color w:val="auto"/>
        </w:rPr>
      </w:pPr>
      <w:bookmarkStart w:id="46" w:name="_Toc393271473"/>
      <w:bookmarkStart w:id="47" w:name="_Toc402946766"/>
      <w:bookmarkStart w:id="48" w:name="_Toc408481344"/>
      <w:bookmarkStart w:id="49" w:name="_Toc422314550"/>
      <w:bookmarkStart w:id="50" w:name="_Toc438728880"/>
      <w:bookmarkStart w:id="51" w:name="_Toc470259458"/>
      <w:r w:rsidRPr="00C70B37">
        <w:rPr>
          <w:color w:val="auto"/>
        </w:rPr>
        <w:t>2.2.1</w:t>
      </w:r>
      <w:r w:rsidRPr="00C70B37">
        <w:rPr>
          <w:color w:val="auto"/>
        </w:rPr>
        <w:tab/>
        <w:t>Enzyme nomenclature</w:t>
      </w:r>
      <w:bookmarkEnd w:id="46"/>
      <w:bookmarkEnd w:id="47"/>
      <w:bookmarkEnd w:id="48"/>
      <w:bookmarkEnd w:id="49"/>
      <w:bookmarkEnd w:id="50"/>
      <w:bookmarkEnd w:id="51"/>
    </w:p>
    <w:p w14:paraId="567FBF6D" w14:textId="1F6C4AE0" w:rsidR="0011647F" w:rsidRPr="00C70B37" w:rsidRDefault="0011647F" w:rsidP="0011647F">
      <w:pPr>
        <w:rPr>
          <w:rFonts w:cs="Arial"/>
        </w:rPr>
      </w:pPr>
      <w:r w:rsidRPr="00C70B37">
        <w:rPr>
          <w:lang w:bidi="ar-SA"/>
        </w:rPr>
        <w:t>FSANZ note</w:t>
      </w:r>
      <w:r w:rsidR="00AE2017">
        <w:rPr>
          <w:lang w:bidi="ar-SA"/>
        </w:rPr>
        <w:t>s</w:t>
      </w:r>
      <w:r w:rsidRPr="00C70B37">
        <w:rPr>
          <w:lang w:bidi="ar-SA"/>
        </w:rPr>
        <w:t xml:space="preserve"> that the International Union of Biochemistry and Molecular Biology (IUBMB), the internationally recognised authority for enzyme nomenclature, uses the ‘accepted’ name ‘</w:t>
      </w:r>
      <w:r w:rsidR="00343385" w:rsidRPr="00343385">
        <w:rPr>
          <w:lang w:bidi="ar-SA"/>
        </w:rPr>
        <w:t>endo-1,4-β-xylanase</w:t>
      </w:r>
      <w:r w:rsidR="00343385">
        <w:rPr>
          <w:lang w:bidi="ar-SA"/>
        </w:rPr>
        <w:t xml:space="preserve">’ </w:t>
      </w:r>
      <w:r w:rsidRPr="00C70B37">
        <w:rPr>
          <w:lang w:bidi="ar-SA"/>
        </w:rPr>
        <w:t xml:space="preserve">for enzymes with an EC number of </w:t>
      </w:r>
      <w:r w:rsidRPr="00C70B37">
        <w:rPr>
          <w:lang w:val="en-AU" w:eastAsia="en-AU"/>
        </w:rPr>
        <w:t>3.</w:t>
      </w:r>
      <w:r w:rsidR="00343385">
        <w:rPr>
          <w:lang w:val="en-AU" w:eastAsia="en-AU"/>
        </w:rPr>
        <w:t>2</w:t>
      </w:r>
      <w:r w:rsidRPr="00C70B37">
        <w:rPr>
          <w:lang w:val="en-AU" w:eastAsia="en-AU"/>
        </w:rPr>
        <w:t>.1.</w:t>
      </w:r>
      <w:r w:rsidR="00343385">
        <w:rPr>
          <w:lang w:val="en-AU" w:eastAsia="en-AU"/>
        </w:rPr>
        <w:t>8</w:t>
      </w:r>
      <w:r w:rsidR="00A65547">
        <w:rPr>
          <w:lang w:val="en-AU" w:eastAsia="en-AU"/>
        </w:rPr>
        <w:t>.</w:t>
      </w:r>
      <w:r w:rsidRPr="00C70B37">
        <w:rPr>
          <w:lang w:val="en-AU" w:eastAsia="en-AU"/>
        </w:rPr>
        <w:t xml:space="preserve"> </w:t>
      </w:r>
      <w:r w:rsidR="00343385">
        <w:rPr>
          <w:lang w:bidi="ar-SA"/>
        </w:rPr>
        <w:t xml:space="preserve">The </w:t>
      </w:r>
      <w:r w:rsidR="00DB3BC1">
        <w:rPr>
          <w:lang w:bidi="ar-SA"/>
        </w:rPr>
        <w:t xml:space="preserve">name that is </w:t>
      </w:r>
      <w:r w:rsidR="0040189E">
        <w:rPr>
          <w:lang w:bidi="ar-SA"/>
        </w:rPr>
        <w:t xml:space="preserve">used throughout this </w:t>
      </w:r>
      <w:r w:rsidR="00D75678">
        <w:rPr>
          <w:lang w:bidi="ar-SA"/>
        </w:rPr>
        <w:t>A</w:t>
      </w:r>
      <w:r w:rsidR="0040189E">
        <w:rPr>
          <w:lang w:bidi="ar-SA"/>
        </w:rPr>
        <w:t>pplication is e</w:t>
      </w:r>
      <w:r w:rsidR="0040189E" w:rsidRPr="0040189E">
        <w:rPr>
          <w:lang w:bidi="ar-SA"/>
        </w:rPr>
        <w:t xml:space="preserve">ndo ß(1,4) </w:t>
      </w:r>
      <w:r w:rsidR="00884383">
        <w:rPr>
          <w:lang w:bidi="ar-SA"/>
        </w:rPr>
        <w:t>x</w:t>
      </w:r>
      <w:r w:rsidR="0040189E" w:rsidRPr="0040189E">
        <w:rPr>
          <w:lang w:bidi="ar-SA"/>
        </w:rPr>
        <w:t xml:space="preserve">ylanase </w:t>
      </w:r>
      <w:r w:rsidR="00884383">
        <w:rPr>
          <w:lang w:bidi="ar-SA"/>
        </w:rPr>
        <w:t xml:space="preserve">and the name that is </w:t>
      </w:r>
      <w:r w:rsidR="00DB3BC1">
        <w:rPr>
          <w:lang w:bidi="ar-SA"/>
        </w:rPr>
        <w:t xml:space="preserve">currently included in </w:t>
      </w:r>
      <w:r w:rsidR="00884383">
        <w:rPr>
          <w:lang w:bidi="ar-SA"/>
        </w:rPr>
        <w:t xml:space="preserve">Schedule 18 of </w:t>
      </w:r>
      <w:r w:rsidR="00DB3BC1">
        <w:rPr>
          <w:lang w:bidi="ar-SA"/>
        </w:rPr>
        <w:t>the Code is ‘e</w:t>
      </w:r>
      <w:r w:rsidR="00DB3BC1" w:rsidRPr="00DB3BC1">
        <w:rPr>
          <w:lang w:bidi="ar-SA"/>
        </w:rPr>
        <w:t>ndo-1,4-beta-xylanase</w:t>
      </w:r>
      <w:r w:rsidR="00DB3BC1">
        <w:rPr>
          <w:lang w:bidi="ar-SA"/>
        </w:rPr>
        <w:t>’</w:t>
      </w:r>
      <w:r w:rsidR="00884383">
        <w:rPr>
          <w:lang w:bidi="ar-SA"/>
        </w:rPr>
        <w:t>.</w:t>
      </w:r>
      <w:r w:rsidR="00DB3BC1" w:rsidRPr="00DB3BC1">
        <w:rPr>
          <w:lang w:bidi="ar-SA"/>
        </w:rPr>
        <w:t xml:space="preserve"> </w:t>
      </w:r>
      <w:r w:rsidR="00884383">
        <w:rPr>
          <w:lang w:bidi="ar-SA"/>
        </w:rPr>
        <w:t>These names all refer to the same enzyme with an EC number of 3.2.1.8. The latter</w:t>
      </w:r>
      <w:r w:rsidR="00DB3BC1">
        <w:rPr>
          <w:lang w:bidi="ar-SA"/>
        </w:rPr>
        <w:t xml:space="preserve"> is the name </w:t>
      </w:r>
      <w:r w:rsidRPr="00C70B37">
        <w:rPr>
          <w:lang w:bidi="ar-SA"/>
        </w:rPr>
        <w:t xml:space="preserve">used in the </w:t>
      </w:r>
      <w:r>
        <w:rPr>
          <w:lang w:bidi="ar-SA"/>
        </w:rPr>
        <w:t>proposed draft variation to the Code</w:t>
      </w:r>
      <w:r w:rsidRPr="00C70B37">
        <w:rPr>
          <w:lang w:bidi="ar-SA"/>
        </w:rPr>
        <w:t xml:space="preserve"> for this enzyme.</w:t>
      </w:r>
    </w:p>
    <w:p w14:paraId="19B520FB" w14:textId="77777777" w:rsidR="00E44F61" w:rsidRDefault="00E44F61" w:rsidP="0011647F">
      <w:pPr>
        <w:pStyle w:val="Heading3"/>
        <w:rPr>
          <w:color w:val="auto"/>
        </w:rPr>
      </w:pPr>
      <w:bookmarkStart w:id="52" w:name="_Toc422314551"/>
      <w:bookmarkStart w:id="53" w:name="_Toc438728881"/>
      <w:bookmarkStart w:id="54" w:name="_Toc470259459"/>
      <w:r>
        <w:rPr>
          <w:color w:val="auto"/>
        </w:rPr>
        <w:br w:type="page"/>
      </w:r>
    </w:p>
    <w:p w14:paraId="7DDF8BEA" w14:textId="635A4926" w:rsidR="0011647F" w:rsidRPr="00C70B37" w:rsidRDefault="0011647F" w:rsidP="0011647F">
      <w:pPr>
        <w:pStyle w:val="Heading3"/>
        <w:rPr>
          <w:color w:val="auto"/>
        </w:rPr>
      </w:pPr>
      <w:r w:rsidRPr="00C70B37">
        <w:rPr>
          <w:color w:val="auto"/>
        </w:rPr>
        <w:lastRenderedPageBreak/>
        <w:t>2.2.2</w:t>
      </w:r>
      <w:r w:rsidRPr="00C70B37">
        <w:rPr>
          <w:color w:val="auto"/>
        </w:rPr>
        <w:tab/>
        <w:t>Labelling considerations</w:t>
      </w:r>
      <w:bookmarkEnd w:id="52"/>
      <w:bookmarkEnd w:id="53"/>
      <w:bookmarkEnd w:id="54"/>
    </w:p>
    <w:p w14:paraId="04078F9D" w14:textId="18AB148F" w:rsidR="0011647F" w:rsidRPr="0059228D" w:rsidRDefault="0011647F" w:rsidP="0011647F">
      <w:r>
        <w:t>As the risk assessmen</w:t>
      </w:r>
      <w:r w:rsidR="00890ECF">
        <w:t xml:space="preserve">t concludes that the use of the enzyme preparation </w:t>
      </w:r>
      <w:r>
        <w:t xml:space="preserve">poses no risk to public health and safety, FSANZ considers that the existing labelling requirements in the Code are appropriate for the use of the enzyme in foods. </w:t>
      </w:r>
    </w:p>
    <w:p w14:paraId="311D3A66" w14:textId="77777777" w:rsidR="0011647F" w:rsidRDefault="0011647F" w:rsidP="0011647F"/>
    <w:p w14:paraId="01114594" w14:textId="4A771D00" w:rsidR="0059299C" w:rsidRDefault="0011647F" w:rsidP="001C5985">
      <w:r>
        <w:t>As a general rule, p</w:t>
      </w:r>
      <w:r w:rsidRPr="00C70B37">
        <w:t xml:space="preserve">rocessing aids are exempt from the requirement to be declared in the statement of ingredients in accordance with </w:t>
      </w:r>
      <w:r w:rsidR="00AE2017">
        <w:t xml:space="preserve">paragraphs </w:t>
      </w:r>
      <w:r w:rsidRPr="00C70B37">
        <w:t xml:space="preserve">1.2.4—3(2)(d) and (e) </w:t>
      </w:r>
      <w:r w:rsidR="00383425">
        <w:t xml:space="preserve">in Standard 1.2.4 – </w:t>
      </w:r>
      <w:r w:rsidR="00383425" w:rsidRPr="00E71572">
        <w:t>Information requirements</w:t>
      </w:r>
      <w:r w:rsidR="00383425">
        <w:t xml:space="preserve"> – </w:t>
      </w:r>
      <w:r w:rsidR="00383425" w:rsidRPr="00E71572">
        <w:t>statement of ingredients</w:t>
      </w:r>
      <w:r w:rsidRPr="00C70B37">
        <w:t xml:space="preserve">. </w:t>
      </w:r>
    </w:p>
    <w:p w14:paraId="20EF4B71" w14:textId="77777777" w:rsidR="0059299C" w:rsidRDefault="0059299C" w:rsidP="001C5985"/>
    <w:p w14:paraId="5A00FEB9" w14:textId="77777777" w:rsidR="001C5985" w:rsidRDefault="0059299C" w:rsidP="0011647F">
      <w:r>
        <w:t>L</w:t>
      </w:r>
      <w:r w:rsidR="001C5985">
        <w:t xml:space="preserve">abelling </w:t>
      </w:r>
      <w:r w:rsidR="001C5985" w:rsidRPr="00530645">
        <w:t>requirements do apply where novel DNA and/or novel protein from the processing aid remains</w:t>
      </w:r>
      <w:r>
        <w:t xml:space="preserve"> present</w:t>
      </w:r>
      <w:r w:rsidR="001C5985" w:rsidRPr="00530645">
        <w:t xml:space="preserve"> in the final food</w:t>
      </w:r>
      <w:r>
        <w:t xml:space="preserve"> (</w:t>
      </w:r>
      <w:r w:rsidR="00AE2017">
        <w:t>paragraph 1.5.2—4</w:t>
      </w:r>
      <w:r>
        <w:t>(</w:t>
      </w:r>
      <w:r w:rsidR="00AE2017">
        <w:t>1)(</w:t>
      </w:r>
      <w:r>
        <w:t>b</w:t>
      </w:r>
      <w:r w:rsidR="00AE2017">
        <w:t>) of</w:t>
      </w:r>
      <w:r w:rsidR="001C5985" w:rsidRPr="00530645">
        <w:t xml:space="preserve"> Standard 1.5.2 – </w:t>
      </w:r>
      <w:r w:rsidR="001C5985" w:rsidRPr="00476DCB">
        <w:t xml:space="preserve">Food </w:t>
      </w:r>
      <w:r>
        <w:t>p</w:t>
      </w:r>
      <w:r w:rsidR="001C5985" w:rsidRPr="00476DCB">
        <w:t xml:space="preserve">roduced </w:t>
      </w:r>
      <w:r>
        <w:t>u</w:t>
      </w:r>
      <w:r w:rsidR="001C5985" w:rsidRPr="00476DCB">
        <w:t xml:space="preserve">sing </w:t>
      </w:r>
      <w:r>
        <w:t>g</w:t>
      </w:r>
      <w:r w:rsidR="00A65547">
        <w:t xml:space="preserve">ene </w:t>
      </w:r>
      <w:r>
        <w:t>t</w:t>
      </w:r>
      <w:r w:rsidR="00A65547">
        <w:t>echnology</w:t>
      </w:r>
      <w:r>
        <w:t>)</w:t>
      </w:r>
      <w:r w:rsidR="0042699B">
        <w:t xml:space="preserve">. </w:t>
      </w:r>
      <w:r w:rsidRPr="0059299C">
        <w:rPr>
          <w:szCs w:val="22"/>
        </w:rPr>
        <w:t xml:space="preserve">In such cases, the statement ‘genetically modified’ must be declared on the label of the food in conjunction with the name of the processing aid. </w:t>
      </w:r>
      <w:r w:rsidR="0042699B">
        <w:t xml:space="preserve">Data submitted with the </w:t>
      </w:r>
      <w:r w:rsidR="00AE2017">
        <w:t>A</w:t>
      </w:r>
      <w:r w:rsidR="0042699B">
        <w:t xml:space="preserve">pplication indicates that the </w:t>
      </w:r>
      <w:r w:rsidR="0042699B">
        <w:rPr>
          <w:i/>
        </w:rPr>
        <w:t xml:space="preserve">B. subtilis </w:t>
      </w:r>
      <w:r w:rsidR="0042699B">
        <w:t xml:space="preserve">production strain is not detectable in the </w:t>
      </w:r>
      <w:r w:rsidR="001C5985">
        <w:t>final enzyme preparation</w:t>
      </w:r>
      <w:r w:rsidR="0042699B">
        <w:t xml:space="preserve"> and, as such, </w:t>
      </w:r>
      <w:r w:rsidR="001C5985">
        <w:t>no novel DNA or novel protein remains in the final food treated with the enzyme preparation. Therefore, there are no</w:t>
      </w:r>
      <w:r w:rsidR="00E616CB">
        <w:t xml:space="preserve"> genetically modified</w:t>
      </w:r>
      <w:r w:rsidR="001C5985">
        <w:t xml:space="preserve"> labelling requirements for use of this enzyme </w:t>
      </w:r>
      <w:r w:rsidR="00E616CB">
        <w:t xml:space="preserve">when used as a processing aid </w:t>
      </w:r>
      <w:r w:rsidR="001C5985">
        <w:t>in the production of food.</w:t>
      </w:r>
    </w:p>
    <w:p w14:paraId="010CA13F" w14:textId="2DE379B8" w:rsidR="0011647F" w:rsidRPr="00CD548E" w:rsidRDefault="0011647F" w:rsidP="0011647F">
      <w:pPr>
        <w:pStyle w:val="Heading4"/>
      </w:pPr>
      <w:r w:rsidRPr="00CD548E">
        <w:t>2.2.2.1</w:t>
      </w:r>
      <w:r w:rsidRPr="00CD548E">
        <w:tab/>
      </w:r>
      <w:r w:rsidR="00212036">
        <w:t>D</w:t>
      </w:r>
      <w:r w:rsidRPr="00CD548E">
        <w:t xml:space="preserve">eclaration of certain substances </w:t>
      </w:r>
    </w:p>
    <w:p w14:paraId="1D7675C6" w14:textId="5FCE30B0" w:rsidR="00212036" w:rsidRDefault="00C10765" w:rsidP="00E16F5D">
      <w:pPr>
        <w:rPr>
          <w:lang w:eastAsia="en-AU" w:bidi="ar-SA"/>
        </w:rPr>
      </w:pPr>
      <w:r>
        <w:rPr>
          <w:lang w:eastAsia="en-AU" w:bidi="ar-SA"/>
        </w:rPr>
        <w:t>Maltodextrin</w:t>
      </w:r>
      <w:r w:rsidR="00B70658">
        <w:rPr>
          <w:lang w:eastAsia="en-AU" w:bidi="ar-SA"/>
        </w:rPr>
        <w:t xml:space="preserve"> and</w:t>
      </w:r>
      <w:r>
        <w:rPr>
          <w:lang w:eastAsia="en-AU" w:bidi="ar-SA"/>
        </w:rPr>
        <w:t xml:space="preserve"> starch (which may be produced from wheat)</w:t>
      </w:r>
      <w:r w:rsidR="00761E39">
        <w:rPr>
          <w:lang w:eastAsia="en-AU" w:bidi="ar-SA"/>
        </w:rPr>
        <w:t xml:space="preserve"> </w:t>
      </w:r>
      <w:r w:rsidR="00755C46">
        <w:rPr>
          <w:lang w:eastAsia="en-AU" w:bidi="ar-SA"/>
        </w:rPr>
        <w:t>may be</w:t>
      </w:r>
      <w:r w:rsidR="00B70658">
        <w:rPr>
          <w:lang w:eastAsia="en-AU" w:bidi="ar-SA"/>
        </w:rPr>
        <w:t xml:space="preserve"> </w:t>
      </w:r>
      <w:r w:rsidR="00755C46">
        <w:rPr>
          <w:lang w:eastAsia="en-AU" w:bidi="ar-SA"/>
        </w:rPr>
        <w:t xml:space="preserve">among the </w:t>
      </w:r>
      <w:r w:rsidR="00B70658">
        <w:rPr>
          <w:lang w:eastAsia="en-AU" w:bidi="ar-SA"/>
        </w:rPr>
        <w:t xml:space="preserve">raw </w:t>
      </w:r>
      <w:r w:rsidR="0011647F" w:rsidRPr="00CD548E">
        <w:rPr>
          <w:lang w:eastAsia="en-AU" w:bidi="ar-SA"/>
        </w:rPr>
        <w:t xml:space="preserve">materials used as fermentation media in the production of the enzyme. </w:t>
      </w:r>
      <w:r w:rsidR="00890ECF">
        <w:t xml:space="preserve">In addition, the </w:t>
      </w:r>
      <w:r w:rsidR="00890ECF" w:rsidRPr="004E0503">
        <w:t>carrier of the commercial enzyme preparation is food grade wheat flou</w:t>
      </w:r>
      <w:r w:rsidR="00890ECF">
        <w:t xml:space="preserve">r. </w:t>
      </w:r>
      <w:r w:rsidR="00E16F5D">
        <w:rPr>
          <w:lang w:eastAsia="en-AU"/>
        </w:rPr>
        <w:t>If</w:t>
      </w:r>
      <w:r w:rsidR="00E16F5D" w:rsidRPr="0059299C">
        <w:t xml:space="preserve"> cereals containing gluten are present in a food for sale, including when present as a processing aid or an ingredient or component of a processing aid, they are required to be declared </w:t>
      </w:r>
      <w:r w:rsidR="004D5F77">
        <w:t xml:space="preserve">in accordance with </w:t>
      </w:r>
      <w:r w:rsidR="00E16F5D" w:rsidRPr="0059299C">
        <w:t xml:space="preserve">section 1.2.3—4 </w:t>
      </w:r>
      <w:r w:rsidR="00AE2017">
        <w:t>of Standard 1.2.</w:t>
      </w:r>
      <w:r w:rsidR="00E53115">
        <w:t>3</w:t>
      </w:r>
      <w:r w:rsidR="00AE2017">
        <w:t xml:space="preserve"> </w:t>
      </w:r>
      <w:r w:rsidR="00383425">
        <w:rPr>
          <w:lang w:eastAsia="en-AU" w:bidi="ar-SA"/>
        </w:rPr>
        <w:t xml:space="preserve">– </w:t>
      </w:r>
      <w:r w:rsidR="00890ECF" w:rsidRPr="00CD548E">
        <w:rPr>
          <w:lang w:eastAsia="en-AU" w:bidi="ar-SA"/>
        </w:rPr>
        <w:t>Information requirements – warning statements, advisory statements and declarations</w:t>
      </w:r>
      <w:r w:rsidR="00890ECF" w:rsidRPr="006014F1">
        <w:t>.</w:t>
      </w:r>
    </w:p>
    <w:p w14:paraId="22DFF7AB" w14:textId="4775F361" w:rsidR="00E520FE" w:rsidRPr="00535F8F" w:rsidRDefault="00E520FE" w:rsidP="00E520FE">
      <w:pPr>
        <w:pStyle w:val="Heading2"/>
      </w:pPr>
      <w:bookmarkStart w:id="55" w:name="_Toc300933435"/>
      <w:bookmarkStart w:id="56" w:name="_Toc470259460"/>
      <w:r w:rsidRPr="00535F8F">
        <w:t>2.</w:t>
      </w:r>
      <w:r w:rsidR="00212036" w:rsidRPr="00535F8F">
        <w:t>3</w:t>
      </w:r>
      <w:r w:rsidRPr="00535F8F">
        <w:tab/>
        <w:t>Risk communication</w:t>
      </w:r>
      <w:bookmarkEnd w:id="55"/>
      <w:bookmarkEnd w:id="56"/>
      <w:r w:rsidRPr="00535F8F">
        <w:t xml:space="preserve"> </w:t>
      </w:r>
    </w:p>
    <w:p w14:paraId="052D27DA" w14:textId="40DFADA7" w:rsidR="00E520FE" w:rsidRPr="00535F8F" w:rsidRDefault="00535F8F" w:rsidP="00022DBC">
      <w:pPr>
        <w:pStyle w:val="Heading3"/>
        <w:rPr>
          <w:color w:val="auto"/>
        </w:rPr>
      </w:pPr>
      <w:bookmarkStart w:id="57" w:name="_Toc300933437"/>
      <w:bookmarkStart w:id="58" w:name="_Toc470259461"/>
      <w:bookmarkStart w:id="59" w:name="_Toc286391012"/>
      <w:r w:rsidRPr="00535F8F">
        <w:rPr>
          <w:color w:val="auto"/>
        </w:rPr>
        <w:t>2.3</w:t>
      </w:r>
      <w:r w:rsidR="00E520FE" w:rsidRPr="00535F8F">
        <w:rPr>
          <w:color w:val="auto"/>
        </w:rPr>
        <w:t>.1</w:t>
      </w:r>
      <w:r w:rsidR="00E520FE" w:rsidRPr="00535F8F">
        <w:rPr>
          <w:color w:val="auto"/>
        </w:rPr>
        <w:tab/>
        <w:t>Consultation</w:t>
      </w:r>
      <w:bookmarkEnd w:id="57"/>
      <w:bookmarkEnd w:id="58"/>
    </w:p>
    <w:p w14:paraId="3056CF12" w14:textId="77777777" w:rsidR="00535F8F" w:rsidRPr="00535F8F" w:rsidRDefault="0027513D" w:rsidP="00535F8F">
      <w:r w:rsidRPr="00535F8F">
        <w:rPr>
          <w:szCs w:val="22"/>
        </w:rPr>
        <w:t xml:space="preserve">Consultation is a key part of FSANZ’s standards development process. </w:t>
      </w:r>
      <w:bookmarkStart w:id="60" w:name="_Toc300761912"/>
      <w:bookmarkStart w:id="61" w:name="_Toc300933439"/>
      <w:bookmarkEnd w:id="59"/>
      <w:r w:rsidR="00535F8F" w:rsidRPr="00535F8F">
        <w:t>FSANZ developed and applied a basic communication strategy to this Application. All calls for submissions are notified via the Food Standards Notification Circular, media release, FSANZ’s social media tools and Food Standards News.</w:t>
      </w:r>
    </w:p>
    <w:p w14:paraId="21849683" w14:textId="77777777" w:rsidR="008475A1" w:rsidRDefault="008475A1" w:rsidP="00535F8F"/>
    <w:p w14:paraId="37C19DBA" w14:textId="77777777" w:rsidR="00535F8F" w:rsidRPr="00535F8F" w:rsidRDefault="00535F8F" w:rsidP="00535F8F">
      <w:r w:rsidRPr="00535F8F">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768EF3F5" w14:textId="77777777" w:rsidR="008475A1" w:rsidRDefault="008475A1" w:rsidP="00535F8F"/>
    <w:p w14:paraId="2C7D551D" w14:textId="77777777" w:rsidR="00535F8F" w:rsidRDefault="00535F8F" w:rsidP="00535F8F">
      <w:pPr>
        <w:rPr>
          <w:b/>
          <w:bCs/>
        </w:rPr>
      </w:pPr>
      <w:r w:rsidRPr="00535F8F">
        <w:t>The draft variation will be considered for approval by the FSANZ Board taking into account public comments received from this call for submissions.</w:t>
      </w:r>
    </w:p>
    <w:p w14:paraId="6569ADA9" w14:textId="0ED30B64" w:rsidR="00E520FE" w:rsidRPr="00022DBC" w:rsidRDefault="00535F8F" w:rsidP="00535F8F">
      <w:pPr>
        <w:pStyle w:val="Heading3"/>
      </w:pPr>
      <w:bookmarkStart w:id="62" w:name="_Toc470259462"/>
      <w:r>
        <w:t>2.3</w:t>
      </w:r>
      <w:r w:rsidR="00022DBC" w:rsidRPr="00022DBC">
        <w:t>.2</w:t>
      </w:r>
      <w:r w:rsidR="00E520FE" w:rsidRPr="00022DBC">
        <w:tab/>
        <w:t>World Trade Organization (WTO)</w:t>
      </w:r>
      <w:bookmarkEnd w:id="60"/>
      <w:bookmarkEnd w:id="61"/>
      <w:bookmarkEnd w:id="62"/>
    </w:p>
    <w:p w14:paraId="22380663" w14:textId="77777777"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0EB2C307" w14:textId="77777777" w:rsidR="00E44F61" w:rsidRPr="00DC6570" w:rsidRDefault="00E44F61" w:rsidP="00E520FE">
      <w:pPr>
        <w:rPr>
          <w:rFonts w:cs="Arial"/>
          <w:color w:val="000000"/>
        </w:rPr>
      </w:pPr>
    </w:p>
    <w:p w14:paraId="627103FD" w14:textId="77777777" w:rsidR="00E44F61" w:rsidRDefault="00E44F61" w:rsidP="00E44F61">
      <w:r>
        <w:br w:type="page"/>
      </w:r>
    </w:p>
    <w:p w14:paraId="3FBC91C4" w14:textId="00C6B742" w:rsidR="00E520FE" w:rsidRPr="00535F8F" w:rsidRDefault="00E520FE" w:rsidP="00E44F61">
      <w:pPr>
        <w:ind w:right="-286"/>
        <w:rPr>
          <w:iCs/>
        </w:rPr>
      </w:pPr>
      <w:r w:rsidRPr="00535F8F">
        <w:lastRenderedPageBreak/>
        <w:t>There are</w:t>
      </w:r>
      <w:r w:rsidR="00535F8F">
        <w:t xml:space="preserve"> no</w:t>
      </w:r>
      <w:r w:rsidRPr="00535F8F">
        <w:t xml:space="preserve"> relevant international standards</w:t>
      </w:r>
      <w:r w:rsidR="00664CEA">
        <w:t xml:space="preserve"> </w:t>
      </w:r>
      <w:r w:rsidR="00E71F7C">
        <w:t>(i.e. Codex)</w:t>
      </w:r>
      <w:r w:rsidRPr="00535F8F">
        <w:t xml:space="preserve"> and amending the Code to</w:t>
      </w:r>
      <w:r w:rsidR="00535F8F">
        <w:t xml:space="preserve"> approve the enzyme</w:t>
      </w:r>
      <w:r w:rsidR="00890ECF">
        <w:t xml:space="preserve"> preparation</w:t>
      </w:r>
      <w:r w:rsidR="00535F8F">
        <w:rPr>
          <w:i/>
        </w:rPr>
        <w:t xml:space="preserve"> </w:t>
      </w:r>
      <w:r w:rsidR="00535F8F">
        <w:t xml:space="preserve">as a processing aid </w:t>
      </w:r>
      <w:r w:rsidRPr="00535F8F">
        <w:t xml:space="preserve">is unlikely to have a significant effect on international trade as </w:t>
      </w:r>
      <w:r w:rsidR="00535F8F" w:rsidRPr="0044606A">
        <w:t xml:space="preserve">the </w:t>
      </w:r>
      <w:r w:rsidR="0030682E">
        <w:t xml:space="preserve">enzyme preparation meets the international specifications for enzymes (i.e. the </w:t>
      </w:r>
      <w:r w:rsidR="00890ECF" w:rsidRPr="006014F1">
        <w:t xml:space="preserve">Joint FAO/WHO Expert Committee on Food Additives </w:t>
      </w:r>
      <w:r w:rsidR="000C7813">
        <w:t xml:space="preserve">(JECFA) Compendium of Food Additive Specifications </w:t>
      </w:r>
      <w:r w:rsidR="00890ECF" w:rsidRPr="006014F1">
        <w:t>(JECFA 2016) and the Food Chemicals C</w:t>
      </w:r>
      <w:r w:rsidR="00890ECF">
        <w:t xml:space="preserve">odex </w:t>
      </w:r>
      <w:r w:rsidR="00E53115">
        <w:t xml:space="preserve">specifications for enzymes </w:t>
      </w:r>
      <w:r w:rsidR="00890ECF">
        <w:t>(Food Chemicals Codex 2014</w:t>
      </w:r>
      <w:r w:rsidR="00890ECF" w:rsidRPr="006014F1">
        <w:t>)</w:t>
      </w:r>
      <w:r w:rsidR="000C7813">
        <w:t>)</w:t>
      </w:r>
      <w:r w:rsidR="00890ECF" w:rsidRPr="006014F1">
        <w:t xml:space="preserve">. </w:t>
      </w:r>
      <w:r w:rsidRPr="00535F8F">
        <w:rPr>
          <w:iCs/>
        </w:rPr>
        <w:t xml:space="preserve">Therefore, a notification to the WTO under </w:t>
      </w:r>
      <w:r w:rsidRPr="00535F8F">
        <w:t>Australia’s and New Zealand’s</w:t>
      </w:r>
      <w:r w:rsidRPr="00535F8F">
        <w:rPr>
          <w:iCs/>
        </w:rPr>
        <w:t xml:space="preserve"> obligations under the WTO Technical Barriers to Trade or </w:t>
      </w:r>
      <w:r w:rsidR="00D04529" w:rsidRPr="00535F8F">
        <w:rPr>
          <w:iCs/>
        </w:rPr>
        <w:t xml:space="preserve">Application of </w:t>
      </w:r>
      <w:r w:rsidRPr="00535F8F">
        <w:rPr>
          <w:iCs/>
        </w:rPr>
        <w:t>Sanitary and Phytosanitary Measures Agreement was not considered necessary.</w:t>
      </w:r>
    </w:p>
    <w:p w14:paraId="42948E2D" w14:textId="7FC7264F" w:rsidR="00E520FE" w:rsidRDefault="00B40E49" w:rsidP="008213CA">
      <w:pPr>
        <w:pStyle w:val="Heading2"/>
        <w:tabs>
          <w:tab w:val="left" w:pos="1985"/>
        </w:tabs>
      </w:pPr>
      <w:bookmarkStart w:id="63" w:name="_Toc470259463"/>
      <w:r>
        <w:t>2.4</w:t>
      </w:r>
      <w:r w:rsidR="00022DBC">
        <w:tab/>
        <w:t>FSANZ Act assessment requirements</w:t>
      </w:r>
      <w:bookmarkEnd w:id="63"/>
    </w:p>
    <w:p w14:paraId="581F1BC1" w14:textId="0C2DF85C" w:rsidR="00726C2F" w:rsidRPr="00B40E49" w:rsidRDefault="00726C2F" w:rsidP="00726C2F">
      <w:r w:rsidRPr="00B40E49">
        <w:t>When assessing this A</w:t>
      </w:r>
      <w:r w:rsidR="00535F8F" w:rsidRPr="00B40E49">
        <w:t>pplication</w:t>
      </w:r>
      <w:r w:rsidRPr="00B40E49">
        <w:t xml:space="preserve"> and the subsequent development of a food regulatory measure, FSANZ has had regard to the </w:t>
      </w:r>
      <w:r w:rsidRPr="00B40E49" w:rsidDel="00932F14">
        <w:t xml:space="preserve">following </w:t>
      </w:r>
      <w:r w:rsidRPr="00B40E49">
        <w:t xml:space="preserve">matters in section </w:t>
      </w:r>
      <w:r w:rsidR="00535F8F" w:rsidRPr="00B40E49">
        <w:t>29</w:t>
      </w:r>
      <w:r w:rsidRPr="00B40E49">
        <w:t xml:space="preserve"> of the FSANZ Act:</w:t>
      </w:r>
    </w:p>
    <w:p w14:paraId="3C7898ED" w14:textId="3116946C" w:rsidR="00726C2F" w:rsidRPr="00B40E49" w:rsidRDefault="00726C2F" w:rsidP="00726C2F">
      <w:pPr>
        <w:pStyle w:val="Heading3"/>
        <w:rPr>
          <w:color w:val="auto"/>
        </w:rPr>
      </w:pPr>
      <w:bookmarkStart w:id="64" w:name="_Toc470259464"/>
      <w:r w:rsidRPr="00B40E49">
        <w:rPr>
          <w:color w:val="auto"/>
        </w:rPr>
        <w:t>2.</w:t>
      </w:r>
      <w:r w:rsidR="008213CA">
        <w:rPr>
          <w:color w:val="auto"/>
        </w:rPr>
        <w:t>4</w:t>
      </w:r>
      <w:r w:rsidRPr="00B40E49">
        <w:rPr>
          <w:color w:val="auto"/>
        </w:rPr>
        <w:t>.1</w:t>
      </w:r>
      <w:r w:rsidRPr="00B40E49">
        <w:rPr>
          <w:color w:val="auto"/>
        </w:rPr>
        <w:tab/>
        <w:t>Section 29</w:t>
      </w:r>
      <w:bookmarkEnd w:id="64"/>
    </w:p>
    <w:p w14:paraId="798F7F74" w14:textId="2B56AC01" w:rsidR="00726C2F" w:rsidRDefault="008213CA" w:rsidP="00726C2F">
      <w:pPr>
        <w:pStyle w:val="Heading4"/>
      </w:pPr>
      <w:r>
        <w:t>2.4</w:t>
      </w:r>
      <w:r w:rsidR="00195254" w:rsidRPr="00B40E49">
        <w:t>.1.1</w:t>
      </w:r>
      <w:r w:rsidR="00195254" w:rsidRPr="00B40E49">
        <w:tab/>
        <w:t>Co</w:t>
      </w:r>
      <w:r w:rsidR="00195254" w:rsidRPr="00B40E49">
        <w:rPr>
          <w:lang w:val="en-AU"/>
        </w:rPr>
        <w:t xml:space="preserve">nsideration of </w:t>
      </w:r>
      <w:r w:rsidR="00195254">
        <w:rPr>
          <w:lang w:val="en-AU"/>
        </w:rPr>
        <w:t>costs and benefits</w:t>
      </w:r>
    </w:p>
    <w:p w14:paraId="304E2CD4" w14:textId="77777777" w:rsidR="008213CA" w:rsidRPr="004335DC" w:rsidRDefault="008213CA" w:rsidP="008213CA">
      <w:pPr>
        <w:rPr>
          <w:rFonts w:cs="Arial"/>
        </w:rPr>
      </w:pPr>
      <w:r w:rsidRPr="004335DC">
        <w:rPr>
          <w:rFonts w:cs="Arial"/>
        </w:rPr>
        <w:t xml:space="preserve">FSANZ </w:t>
      </w:r>
      <w:r>
        <w:rPr>
          <w:rFonts w:cs="Arial"/>
        </w:rPr>
        <w:t>i</w:t>
      </w:r>
      <w:r w:rsidRPr="004335DC">
        <w:rPr>
          <w:rFonts w:cs="Arial"/>
        </w:rPr>
        <w:t>s required to consider the impact of various regulatory and non-regulatory options on all sectors of the community, especially relevant stakeholders who may</w:t>
      </w:r>
      <w:r>
        <w:rPr>
          <w:rFonts w:cs="Arial"/>
        </w:rPr>
        <w:t xml:space="preserve"> be</w:t>
      </w:r>
      <w:r w:rsidRPr="004335DC">
        <w:rPr>
          <w:rFonts w:cs="Arial"/>
        </w:rPr>
        <w:t xml:space="preserve"> affected by this Application. The benefits and costs associated with the proposed amendments to the Code </w:t>
      </w:r>
      <w:r>
        <w:rPr>
          <w:rFonts w:cs="Arial"/>
        </w:rPr>
        <w:t>are</w:t>
      </w:r>
      <w:r w:rsidRPr="004335DC">
        <w:rPr>
          <w:rFonts w:cs="Arial"/>
        </w:rPr>
        <w:t xml:space="preserve"> analysed using regulatory impact principles. </w:t>
      </w:r>
      <w:r w:rsidRPr="004335DC">
        <w:t xml:space="preserve">The level of analysis </w:t>
      </w:r>
      <w:r>
        <w:t>is</w:t>
      </w:r>
      <w:r w:rsidRPr="004335DC">
        <w:t xml:space="preserve"> commensurate with the nature of the Application and significance of the impacts.</w:t>
      </w:r>
    </w:p>
    <w:p w14:paraId="421A9071" w14:textId="77777777" w:rsidR="008213CA" w:rsidRDefault="008213CA" w:rsidP="008213CA">
      <w:pPr>
        <w:rPr>
          <w:rFonts w:cs="Arial"/>
          <w:color w:val="000000" w:themeColor="text1"/>
        </w:rPr>
      </w:pPr>
    </w:p>
    <w:p w14:paraId="10240736" w14:textId="77777777" w:rsidR="008213CA" w:rsidRDefault="008213CA" w:rsidP="008213CA">
      <w:pPr>
        <w:rPr>
          <w:rFonts w:cs="Arial"/>
          <w:color w:val="000000" w:themeColor="text1"/>
        </w:rPr>
      </w:pPr>
      <w:r w:rsidRPr="004335DC">
        <w:rPr>
          <w:rFonts w:cs="Arial"/>
          <w:color w:val="000000" w:themeColor="text1"/>
        </w:rPr>
        <w:t xml:space="preserve">Two regulatory options were considered: </w:t>
      </w:r>
    </w:p>
    <w:p w14:paraId="51355305" w14:textId="77777777" w:rsidR="008213CA" w:rsidRDefault="008213CA" w:rsidP="008213CA">
      <w:pPr>
        <w:rPr>
          <w:rFonts w:cs="Arial"/>
          <w:color w:val="000000" w:themeColor="text1"/>
        </w:rPr>
      </w:pPr>
    </w:p>
    <w:p w14:paraId="05BECDB2" w14:textId="23A902FA" w:rsidR="008213CA" w:rsidRDefault="008213CA" w:rsidP="008213CA">
      <w:pPr>
        <w:ind w:left="567" w:hanging="567"/>
        <w:rPr>
          <w:rFonts w:cs="Arial"/>
          <w:color w:val="000000" w:themeColor="text1"/>
        </w:rPr>
      </w:pPr>
      <w:r w:rsidRPr="004335DC">
        <w:rPr>
          <w:rFonts w:cs="Arial"/>
          <w:color w:val="000000" w:themeColor="text1"/>
        </w:rPr>
        <w:t xml:space="preserve">(1) </w:t>
      </w:r>
      <w:r w:rsidRPr="004335DC">
        <w:rPr>
          <w:rFonts w:cs="Arial"/>
          <w:color w:val="000000" w:themeColor="text1"/>
        </w:rPr>
        <w:tab/>
        <w:t xml:space="preserve">prepare a draft variation to </w:t>
      </w:r>
      <w:r>
        <w:rPr>
          <w:rFonts w:cs="Arial"/>
          <w:color w:val="000000" w:themeColor="text1"/>
        </w:rPr>
        <w:t xml:space="preserve">Schedule 18 </w:t>
      </w:r>
      <w:r w:rsidRPr="004335DC">
        <w:rPr>
          <w:rFonts w:cs="Arial"/>
          <w:color w:val="000000" w:themeColor="text1"/>
        </w:rPr>
        <w:t xml:space="preserve">to permit the use </w:t>
      </w:r>
      <w:r>
        <w:rPr>
          <w:rFonts w:cs="Arial"/>
          <w:color w:val="000000" w:themeColor="text1"/>
        </w:rPr>
        <w:t xml:space="preserve">of the </w:t>
      </w:r>
      <w:r w:rsidR="00CA0885">
        <w:rPr>
          <w:rFonts w:cs="Arial"/>
          <w:color w:val="000000" w:themeColor="text1"/>
        </w:rPr>
        <w:t xml:space="preserve">xylanase </w:t>
      </w:r>
      <w:r>
        <w:rPr>
          <w:rFonts w:cs="Arial"/>
          <w:color w:val="000000" w:themeColor="text1"/>
        </w:rPr>
        <w:t>enzyme (EC number</w:t>
      </w:r>
      <w:r w:rsidR="008475A1">
        <w:rPr>
          <w:rFonts w:cs="Arial"/>
          <w:color w:val="000000" w:themeColor="text1"/>
        </w:rPr>
        <w:t xml:space="preserve"> 3.2</w:t>
      </w:r>
      <w:r>
        <w:rPr>
          <w:rFonts w:cs="Arial"/>
          <w:color w:val="000000" w:themeColor="text1"/>
        </w:rPr>
        <w:t>.1.</w:t>
      </w:r>
      <w:r w:rsidR="008475A1">
        <w:rPr>
          <w:rFonts w:cs="Arial"/>
          <w:color w:val="000000" w:themeColor="text1"/>
        </w:rPr>
        <w:t>8</w:t>
      </w:r>
      <w:r>
        <w:rPr>
          <w:rFonts w:cs="Arial"/>
          <w:color w:val="000000" w:themeColor="text1"/>
        </w:rPr>
        <w:t xml:space="preserve">), </w:t>
      </w:r>
      <w:r w:rsidR="00890ECF" w:rsidRPr="00C6112E">
        <w:t xml:space="preserve">derived from </w:t>
      </w:r>
      <w:r w:rsidR="00890ECF" w:rsidRPr="00C6112E">
        <w:rPr>
          <w:i/>
        </w:rPr>
        <w:t>P</w:t>
      </w:r>
      <w:r w:rsidR="00890ECF">
        <w:rPr>
          <w:i/>
        </w:rPr>
        <w:t xml:space="preserve">. </w:t>
      </w:r>
      <w:r w:rsidR="00890ECF" w:rsidRPr="00C6112E">
        <w:rPr>
          <w:i/>
        </w:rPr>
        <w:t>haloplanktis</w:t>
      </w:r>
      <w:r w:rsidR="00890ECF" w:rsidRPr="00C6112E">
        <w:t xml:space="preserve">, and produced by </w:t>
      </w:r>
      <w:r w:rsidR="00890ECF">
        <w:t xml:space="preserve">GM </w:t>
      </w:r>
      <w:r w:rsidR="00890ECF" w:rsidRPr="00C6112E">
        <w:rPr>
          <w:i/>
        </w:rPr>
        <w:t>B</w:t>
      </w:r>
      <w:r w:rsidR="00890ECF">
        <w:rPr>
          <w:i/>
        </w:rPr>
        <w:t>.</w:t>
      </w:r>
      <w:r w:rsidR="00890ECF" w:rsidRPr="00C6112E">
        <w:rPr>
          <w:i/>
        </w:rPr>
        <w:t xml:space="preserve"> subtilis</w:t>
      </w:r>
      <w:r w:rsidR="00890ECF" w:rsidRPr="00DA7A6B">
        <w:t xml:space="preserve"> as a </w:t>
      </w:r>
      <w:r w:rsidR="00890ECF">
        <w:t>processing aid</w:t>
      </w:r>
    </w:p>
    <w:p w14:paraId="03E5E834" w14:textId="77777777" w:rsidR="008213CA" w:rsidRPr="004335DC" w:rsidRDefault="008213CA" w:rsidP="008213CA">
      <w:pPr>
        <w:ind w:left="567" w:hanging="567"/>
        <w:rPr>
          <w:rFonts w:cs="Arial"/>
          <w:color w:val="000000" w:themeColor="text1"/>
        </w:rPr>
      </w:pPr>
    </w:p>
    <w:p w14:paraId="2609D1C2" w14:textId="77777777" w:rsidR="008213CA" w:rsidRPr="004335DC" w:rsidRDefault="008213CA" w:rsidP="008213CA">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t>reject</w:t>
      </w:r>
      <w:r>
        <w:rPr>
          <w:rFonts w:cs="Arial"/>
          <w:color w:val="000000" w:themeColor="text1"/>
        </w:rPr>
        <w:t xml:space="preserve"> the Application.</w:t>
      </w:r>
    </w:p>
    <w:p w14:paraId="61C0C229" w14:textId="77777777" w:rsidR="008213CA" w:rsidRPr="004335DC" w:rsidRDefault="008213CA" w:rsidP="008213CA"/>
    <w:p w14:paraId="3AE5920F" w14:textId="77777777" w:rsidR="008213CA" w:rsidRPr="004335DC" w:rsidRDefault="008213CA" w:rsidP="008213CA">
      <w:pPr>
        <w:rPr>
          <w:bCs/>
        </w:rPr>
      </w:pPr>
      <w:r w:rsidRPr="004335DC">
        <w:rPr>
          <w:bCs/>
        </w:rPr>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w:t>
      </w:r>
      <w:r>
        <w:rPr>
          <w:bCs/>
        </w:rPr>
        <w:t>,</w:t>
      </w:r>
      <w:r w:rsidRPr="004335DC">
        <w:rPr>
          <w:bCs/>
        </w:rPr>
        <w:t xml:space="preserve"> as they are machinery in nature and their use is voluntary. However, FSANZ undert</w:t>
      </w:r>
      <w:r>
        <w:rPr>
          <w:bCs/>
        </w:rPr>
        <w:t>ook</w:t>
      </w:r>
      <w:r w:rsidRPr="004335DC">
        <w:rPr>
          <w:bCs/>
        </w:rPr>
        <w:t xml:space="preserve"> a limited impact analysis.</w:t>
      </w:r>
    </w:p>
    <w:p w14:paraId="14212A42" w14:textId="77777777" w:rsidR="008213CA" w:rsidRPr="004335DC" w:rsidRDefault="008213CA" w:rsidP="008213CA">
      <w:pPr>
        <w:rPr>
          <w:bCs/>
        </w:rPr>
      </w:pPr>
    </w:p>
    <w:p w14:paraId="575EF387" w14:textId="77777777" w:rsidR="008213CA" w:rsidRPr="004335DC" w:rsidRDefault="008213CA" w:rsidP="008213CA">
      <w:pPr>
        <w:rPr>
          <w:szCs w:val="22"/>
        </w:rPr>
      </w:pPr>
      <w:r w:rsidRPr="004335DC">
        <w:t xml:space="preserve">A consideration of the costs and benefits of the regulatory options </w:t>
      </w:r>
      <w:r>
        <w:rPr>
          <w:szCs w:val="22"/>
        </w:rPr>
        <w:t>wa</w:t>
      </w:r>
      <w:r w:rsidRPr="004335DC">
        <w:rPr>
          <w:szCs w:val="22"/>
        </w:rPr>
        <w:t xml:space="preserve">s not intended to be an exhaustive, quantitative economic analysis of the options and, in fact, most of the effects that </w:t>
      </w:r>
      <w:r>
        <w:rPr>
          <w:szCs w:val="22"/>
        </w:rPr>
        <w:t>we</w:t>
      </w:r>
      <w:r w:rsidRPr="004335DC">
        <w:rPr>
          <w:szCs w:val="22"/>
        </w:rPr>
        <w:t>re considered can</w:t>
      </w:r>
      <w:r>
        <w:rPr>
          <w:szCs w:val="22"/>
        </w:rPr>
        <w:t>not be assigned a dollar value.</w:t>
      </w:r>
    </w:p>
    <w:p w14:paraId="70B15BCE" w14:textId="77777777" w:rsidR="008213CA" w:rsidRPr="004335DC" w:rsidRDefault="008213CA" w:rsidP="008213CA">
      <w:pPr>
        <w:rPr>
          <w:szCs w:val="22"/>
        </w:rPr>
      </w:pPr>
    </w:p>
    <w:p w14:paraId="5F1BDEE7" w14:textId="77777777" w:rsidR="008213CA" w:rsidRDefault="008213CA" w:rsidP="008213CA">
      <w:pPr>
        <w:rPr>
          <w:szCs w:val="22"/>
        </w:rPr>
      </w:pPr>
      <w:r w:rsidRPr="004335DC">
        <w:rPr>
          <w:szCs w:val="22"/>
        </w:rPr>
        <w:t xml:space="preserve">Rather, the assessment </w:t>
      </w:r>
      <w:r>
        <w:rPr>
          <w:szCs w:val="22"/>
        </w:rPr>
        <w:t>sought</w:t>
      </w:r>
      <w:r w:rsidRPr="004335DC">
        <w:rPr>
          <w:szCs w:val="22"/>
        </w:rPr>
        <w:t xml:space="preserve"> to highlight the qualitative effects of criteria that </w:t>
      </w:r>
      <w:r>
        <w:rPr>
          <w:szCs w:val="22"/>
        </w:rPr>
        <w:t>wer</w:t>
      </w:r>
      <w:r w:rsidRPr="004335DC">
        <w:rPr>
          <w:szCs w:val="22"/>
        </w:rPr>
        <w:t>e relevant to each option. These criteria are deliberately limited to those involving broad areas such as trade, consumer information and compliance.</w:t>
      </w:r>
    </w:p>
    <w:p w14:paraId="4B432181" w14:textId="43988CF2" w:rsidR="008213CA" w:rsidRPr="001B32D0" w:rsidRDefault="008213CA" w:rsidP="008213CA">
      <w:pPr>
        <w:keepNext/>
        <w:keepLines/>
        <w:spacing w:before="240" w:after="240"/>
        <w:ind w:left="851" w:hanging="851"/>
        <w:outlineLvl w:val="3"/>
        <w:rPr>
          <w:b/>
          <w:bCs/>
          <w:iCs/>
          <w:szCs w:val="22"/>
          <w:lang w:bidi="ar-SA"/>
        </w:rPr>
      </w:pPr>
      <w:r w:rsidRPr="001B32D0">
        <w:rPr>
          <w:b/>
          <w:bCs/>
          <w:iCs/>
          <w:szCs w:val="22"/>
          <w:lang w:bidi="ar-SA"/>
        </w:rPr>
        <w:t>Option 1 – Prepare a draft variation</w:t>
      </w:r>
    </w:p>
    <w:tbl>
      <w:tblPr>
        <w:tblStyle w:val="TableGrid1"/>
        <w:tblW w:w="0" w:type="auto"/>
        <w:tblLook w:val="04A0" w:firstRow="1" w:lastRow="0" w:firstColumn="1" w:lastColumn="0" w:noHBand="0" w:noVBand="1"/>
      </w:tblPr>
      <w:tblGrid>
        <w:gridCol w:w="1417"/>
        <w:gridCol w:w="7869"/>
      </w:tblGrid>
      <w:tr w:rsidR="008213CA" w:rsidRPr="00690683" w14:paraId="018A0A88" w14:textId="77777777" w:rsidTr="00361A22">
        <w:trPr>
          <w:tblHeader/>
        </w:trPr>
        <w:tc>
          <w:tcPr>
            <w:tcW w:w="0" w:type="auto"/>
            <w:shd w:val="clear" w:color="auto" w:fill="C2D69B" w:themeFill="accent3" w:themeFillTint="99"/>
          </w:tcPr>
          <w:p w14:paraId="696926AE" w14:textId="77777777" w:rsidR="008213CA" w:rsidRPr="00690683" w:rsidRDefault="008213CA" w:rsidP="00361A22">
            <w:pPr>
              <w:keepNext/>
              <w:keepLines/>
              <w:spacing w:before="120" w:after="120"/>
              <w:rPr>
                <w:rFonts w:cs="Arial"/>
                <w:b/>
                <w:szCs w:val="20"/>
              </w:rPr>
            </w:pPr>
            <w:r w:rsidRPr="00690683">
              <w:rPr>
                <w:rFonts w:cs="Arial"/>
                <w:b/>
                <w:szCs w:val="20"/>
              </w:rPr>
              <w:t>Sector</w:t>
            </w:r>
          </w:p>
        </w:tc>
        <w:tc>
          <w:tcPr>
            <w:tcW w:w="0" w:type="auto"/>
            <w:shd w:val="clear" w:color="auto" w:fill="C2D69B" w:themeFill="accent3" w:themeFillTint="99"/>
          </w:tcPr>
          <w:p w14:paraId="01FDD2BB" w14:textId="77777777" w:rsidR="008213CA" w:rsidRPr="00690683" w:rsidRDefault="008213CA" w:rsidP="00361A22">
            <w:pPr>
              <w:keepNext/>
              <w:keepLines/>
              <w:spacing w:before="120" w:after="120"/>
              <w:rPr>
                <w:rFonts w:cs="Arial"/>
                <w:b/>
                <w:szCs w:val="20"/>
              </w:rPr>
            </w:pPr>
            <w:r w:rsidRPr="00690683">
              <w:rPr>
                <w:rFonts w:cs="Arial"/>
                <w:b/>
                <w:szCs w:val="20"/>
              </w:rPr>
              <w:t>Costs or benefits to sector</w:t>
            </w:r>
          </w:p>
        </w:tc>
      </w:tr>
      <w:tr w:rsidR="008213CA" w:rsidRPr="004335DC" w14:paraId="28D856BE" w14:textId="77777777" w:rsidTr="00361A22">
        <w:tc>
          <w:tcPr>
            <w:tcW w:w="0" w:type="auto"/>
          </w:tcPr>
          <w:p w14:paraId="27C2B889" w14:textId="77777777" w:rsidR="008213CA" w:rsidRPr="00115CCC" w:rsidRDefault="008213CA" w:rsidP="00361A22">
            <w:pPr>
              <w:spacing w:before="120" w:after="120"/>
              <w:rPr>
                <w:sz w:val="20"/>
              </w:rPr>
            </w:pPr>
            <w:r w:rsidRPr="00115CCC">
              <w:rPr>
                <w:sz w:val="20"/>
              </w:rPr>
              <w:t>Consumers</w:t>
            </w:r>
          </w:p>
        </w:tc>
        <w:tc>
          <w:tcPr>
            <w:tcW w:w="0" w:type="auto"/>
          </w:tcPr>
          <w:p w14:paraId="31F018D9" w14:textId="37A510A3" w:rsidR="00563E7F" w:rsidRPr="00115CCC" w:rsidRDefault="008213CA" w:rsidP="00563E7F">
            <w:pPr>
              <w:keepNext/>
              <w:keepLines/>
              <w:spacing w:before="120" w:after="120"/>
              <w:rPr>
                <w:sz w:val="20"/>
              </w:rPr>
            </w:pPr>
            <w:r w:rsidRPr="00664CEA">
              <w:rPr>
                <w:sz w:val="20"/>
              </w:rPr>
              <w:t>The overall benefit</w:t>
            </w:r>
            <w:r w:rsidR="00383425">
              <w:rPr>
                <w:rFonts w:cs="Arial"/>
                <w:sz w:val="20"/>
                <w:szCs w:val="20"/>
              </w:rPr>
              <w:t>s</w:t>
            </w:r>
            <w:r w:rsidRPr="00115CCC">
              <w:rPr>
                <w:sz w:val="20"/>
              </w:rPr>
              <w:t xml:space="preserve"> to consumers</w:t>
            </w:r>
            <w:r w:rsidR="00563E7F" w:rsidRPr="00664CEA">
              <w:rPr>
                <w:sz w:val="20"/>
              </w:rPr>
              <w:t xml:space="preserve"> </w:t>
            </w:r>
            <w:r w:rsidR="00563E7F" w:rsidRPr="000F4495">
              <w:rPr>
                <w:rFonts w:cs="Arial"/>
                <w:sz w:val="20"/>
                <w:szCs w:val="20"/>
              </w:rPr>
              <w:t>include</w:t>
            </w:r>
            <w:r w:rsidR="00563E7F" w:rsidRPr="00115CCC">
              <w:rPr>
                <w:sz w:val="20"/>
              </w:rPr>
              <w:t>:</w:t>
            </w:r>
          </w:p>
          <w:p w14:paraId="505FAE2C" w14:textId="6E040729" w:rsidR="00563E7F" w:rsidRPr="00664CEA" w:rsidRDefault="00563E7F" w:rsidP="00115CCC">
            <w:pPr>
              <w:pStyle w:val="ListParagraph"/>
              <w:keepNext/>
              <w:keepLines/>
              <w:numPr>
                <w:ilvl w:val="0"/>
                <w:numId w:val="10"/>
              </w:numPr>
              <w:spacing w:before="120" w:after="120"/>
              <w:ind w:left="284" w:hanging="284"/>
              <w:rPr>
                <w:sz w:val="20"/>
              </w:rPr>
            </w:pPr>
            <w:r w:rsidRPr="00664CEA">
              <w:rPr>
                <w:sz w:val="20"/>
              </w:rPr>
              <w:t>choice of an additional range of food products that become available due to the use of xylanase by Australian and New Zealand manufacturers</w:t>
            </w:r>
          </w:p>
          <w:p w14:paraId="0E8B3059" w14:textId="77777777" w:rsidR="008213CA" w:rsidRPr="00664CEA" w:rsidRDefault="00563E7F">
            <w:pPr>
              <w:pStyle w:val="ListParagraph"/>
              <w:keepNext/>
              <w:keepLines/>
              <w:numPr>
                <w:ilvl w:val="0"/>
                <w:numId w:val="10"/>
              </w:numPr>
              <w:spacing w:before="120" w:after="120"/>
              <w:ind w:left="284" w:hanging="284"/>
              <w:rPr>
                <w:sz w:val="20"/>
              </w:rPr>
            </w:pPr>
            <w:r w:rsidRPr="00664CEA">
              <w:rPr>
                <w:sz w:val="20"/>
              </w:rPr>
              <w:t>access to products manufactured using xylanase that are currently manufactured overseas.</w:t>
            </w:r>
          </w:p>
          <w:p w14:paraId="742E21EC" w14:textId="748FCD94" w:rsidR="00E07853" w:rsidRPr="00664CEA" w:rsidRDefault="00E07853" w:rsidP="00E07853">
            <w:pPr>
              <w:keepNext/>
              <w:keepLines/>
              <w:spacing w:before="120" w:after="120"/>
              <w:rPr>
                <w:sz w:val="20"/>
              </w:rPr>
            </w:pPr>
            <w:r w:rsidRPr="00664CEA">
              <w:rPr>
                <w:sz w:val="20"/>
              </w:rPr>
              <w:lastRenderedPageBreak/>
              <w:t>There are no additional costs to consumers associated with this option.</w:t>
            </w:r>
          </w:p>
        </w:tc>
      </w:tr>
      <w:tr w:rsidR="008213CA" w:rsidRPr="004335DC" w14:paraId="6BAA502C" w14:textId="77777777" w:rsidTr="00714123">
        <w:trPr>
          <w:trHeight w:val="629"/>
        </w:trPr>
        <w:tc>
          <w:tcPr>
            <w:tcW w:w="0" w:type="auto"/>
          </w:tcPr>
          <w:p w14:paraId="0E84822E" w14:textId="62F61792" w:rsidR="008213CA" w:rsidRPr="00115CCC" w:rsidRDefault="008213CA" w:rsidP="00361A22">
            <w:pPr>
              <w:spacing w:before="120" w:after="120"/>
              <w:rPr>
                <w:sz w:val="20"/>
              </w:rPr>
            </w:pPr>
            <w:r w:rsidRPr="00115CCC">
              <w:rPr>
                <w:sz w:val="20"/>
              </w:rPr>
              <w:lastRenderedPageBreak/>
              <w:t>Industry</w:t>
            </w:r>
          </w:p>
        </w:tc>
        <w:tc>
          <w:tcPr>
            <w:tcW w:w="0" w:type="auto"/>
          </w:tcPr>
          <w:p w14:paraId="7F51ADD7" w14:textId="26F3BEE6" w:rsidR="00361A22" w:rsidRPr="00664CEA" w:rsidRDefault="00563E7F" w:rsidP="00361A22">
            <w:pPr>
              <w:keepNext/>
              <w:keepLines/>
              <w:spacing w:before="120" w:after="120"/>
              <w:rPr>
                <w:sz w:val="20"/>
              </w:rPr>
            </w:pPr>
            <w:r w:rsidRPr="00664CEA">
              <w:rPr>
                <w:sz w:val="20"/>
              </w:rPr>
              <w:t xml:space="preserve">Xylanase has been </w:t>
            </w:r>
            <w:r w:rsidR="007E43F3" w:rsidRPr="00664CEA">
              <w:rPr>
                <w:sz w:val="20"/>
              </w:rPr>
              <w:t xml:space="preserve">used </w:t>
            </w:r>
            <w:r w:rsidRPr="00664CEA">
              <w:rPr>
                <w:sz w:val="20"/>
              </w:rPr>
              <w:t xml:space="preserve">in the food industry </w:t>
            </w:r>
            <w:r w:rsidR="007E43F3" w:rsidRPr="00664CEA">
              <w:rPr>
                <w:sz w:val="20"/>
              </w:rPr>
              <w:t xml:space="preserve">for over 25 years </w:t>
            </w:r>
            <w:r w:rsidRPr="00664CEA">
              <w:rPr>
                <w:sz w:val="20"/>
              </w:rPr>
              <w:t>including in baking (particularly bread-making)</w:t>
            </w:r>
            <w:r w:rsidR="00361A22" w:rsidRPr="00664CEA">
              <w:rPr>
                <w:sz w:val="20"/>
              </w:rPr>
              <w:t xml:space="preserve"> and other cereal based processes</w:t>
            </w:r>
            <w:r w:rsidRPr="00664CEA">
              <w:rPr>
                <w:sz w:val="20"/>
              </w:rPr>
              <w:t xml:space="preserve">. </w:t>
            </w:r>
          </w:p>
          <w:p w14:paraId="04357F2B" w14:textId="06C0E254" w:rsidR="00361A22" w:rsidRPr="00664CEA" w:rsidRDefault="000C7813" w:rsidP="00361A22">
            <w:pPr>
              <w:keepNext/>
              <w:keepLines/>
              <w:spacing w:before="120" w:after="120"/>
              <w:rPr>
                <w:sz w:val="20"/>
              </w:rPr>
            </w:pPr>
            <w:r w:rsidRPr="00664CEA">
              <w:rPr>
                <w:sz w:val="20"/>
              </w:rPr>
              <w:t>L</w:t>
            </w:r>
            <w:r w:rsidR="00361A22" w:rsidRPr="00664CEA">
              <w:rPr>
                <w:sz w:val="20"/>
              </w:rPr>
              <w:t xml:space="preserve">evels of endogenous xylanase are often inadequate or may vary from batch to batch of raw material, and the specificity of the enzyme may not be optimal to provide the desired process advantages. It is in these situations that microbial xylanase can be used to the advantage of the food industry, for example, during baking and other cereal based processes. </w:t>
            </w:r>
          </w:p>
          <w:p w14:paraId="4BCE9CB4" w14:textId="78072BB2" w:rsidR="00E07853" w:rsidRPr="00664CEA" w:rsidRDefault="007E43F3" w:rsidP="00E07853">
            <w:pPr>
              <w:keepNext/>
              <w:keepLines/>
              <w:spacing w:before="120" w:after="120"/>
              <w:rPr>
                <w:sz w:val="20"/>
              </w:rPr>
            </w:pPr>
            <w:r w:rsidRPr="00664CEA">
              <w:rPr>
                <w:sz w:val="20"/>
              </w:rPr>
              <w:t>Approval of t</w:t>
            </w:r>
            <w:r w:rsidR="008213CA" w:rsidRPr="00664CEA">
              <w:rPr>
                <w:sz w:val="20"/>
              </w:rPr>
              <w:t xml:space="preserve">he </w:t>
            </w:r>
            <w:r w:rsidRPr="00664CEA">
              <w:rPr>
                <w:sz w:val="20"/>
              </w:rPr>
              <w:t xml:space="preserve">xylanase </w:t>
            </w:r>
            <w:r w:rsidR="008213CA" w:rsidRPr="00664CEA">
              <w:rPr>
                <w:sz w:val="20"/>
              </w:rPr>
              <w:t>preparat</w:t>
            </w:r>
            <w:r w:rsidRPr="00664CEA">
              <w:rPr>
                <w:sz w:val="20"/>
              </w:rPr>
              <w:t xml:space="preserve">ion will benefit the food industry in that it will offer a source of xylanase with different properties including optimum activity under various pH and temperature conditions; resistance to </w:t>
            </w:r>
            <w:r w:rsidRPr="00664CEA">
              <w:rPr>
                <w:i/>
                <w:sz w:val="20"/>
              </w:rPr>
              <w:t xml:space="preserve">in vivo </w:t>
            </w:r>
            <w:r w:rsidRPr="00664CEA">
              <w:rPr>
                <w:sz w:val="20"/>
              </w:rPr>
              <w:t>inhibitors present in wheat flour</w:t>
            </w:r>
            <w:r w:rsidR="00172BA3" w:rsidRPr="00664CEA">
              <w:rPr>
                <w:sz w:val="20"/>
              </w:rPr>
              <w:t>;</w:t>
            </w:r>
            <w:r w:rsidRPr="00664CEA">
              <w:rPr>
                <w:sz w:val="20"/>
              </w:rPr>
              <w:t xml:space="preserve"> and enhanced functional properties including </w:t>
            </w:r>
            <w:r w:rsidR="00E07853" w:rsidRPr="00664CEA">
              <w:rPr>
                <w:sz w:val="20"/>
              </w:rPr>
              <w:t>easier dough handling and improved dough structure and behaviour.</w:t>
            </w:r>
            <w:r w:rsidR="00714123" w:rsidRPr="00664CEA">
              <w:rPr>
                <w:sz w:val="20"/>
              </w:rPr>
              <w:t xml:space="preserve"> This results in better and/or more consistent product quality and more effective production processing, which, in turn, results in better production economy and environmental benefits due to the use of less raw materials and the production of less waste.</w:t>
            </w:r>
          </w:p>
          <w:p w14:paraId="12D760D4" w14:textId="0146C9AB" w:rsidR="008213CA" w:rsidRPr="00664CEA" w:rsidRDefault="00E07853" w:rsidP="00172BA3">
            <w:pPr>
              <w:keepNext/>
              <w:keepLines/>
              <w:spacing w:before="120" w:after="120"/>
              <w:rPr>
                <w:sz w:val="20"/>
              </w:rPr>
            </w:pPr>
            <w:r w:rsidRPr="00664CEA">
              <w:rPr>
                <w:sz w:val="20"/>
              </w:rPr>
              <w:t xml:space="preserve">Businesses will make their own decisions </w:t>
            </w:r>
            <w:r w:rsidR="00172BA3" w:rsidRPr="00664CEA">
              <w:rPr>
                <w:sz w:val="20"/>
              </w:rPr>
              <w:t xml:space="preserve">as to </w:t>
            </w:r>
            <w:r w:rsidRPr="00664CEA">
              <w:rPr>
                <w:sz w:val="20"/>
              </w:rPr>
              <w:t xml:space="preserve">whether or not they will use the enzyme preparation, taking into account their </w:t>
            </w:r>
            <w:r w:rsidR="00172BA3" w:rsidRPr="00664CEA">
              <w:rPr>
                <w:sz w:val="20"/>
              </w:rPr>
              <w:t xml:space="preserve">own </w:t>
            </w:r>
            <w:r w:rsidRPr="00664CEA">
              <w:rPr>
                <w:sz w:val="20"/>
              </w:rPr>
              <w:t>particular costs and benefits.</w:t>
            </w:r>
          </w:p>
        </w:tc>
      </w:tr>
      <w:tr w:rsidR="008213CA" w:rsidRPr="004335DC" w14:paraId="6F697F7F" w14:textId="77777777" w:rsidTr="00361A22">
        <w:tc>
          <w:tcPr>
            <w:tcW w:w="0" w:type="auto"/>
          </w:tcPr>
          <w:p w14:paraId="7FD299CC" w14:textId="0C052511" w:rsidR="008213CA" w:rsidRPr="00115CCC" w:rsidRDefault="008213CA" w:rsidP="00361A22">
            <w:pPr>
              <w:spacing w:before="120" w:after="120"/>
              <w:rPr>
                <w:sz w:val="20"/>
              </w:rPr>
            </w:pPr>
            <w:r w:rsidRPr="00115CCC">
              <w:rPr>
                <w:sz w:val="20"/>
              </w:rPr>
              <w:t>Governments</w:t>
            </w:r>
          </w:p>
        </w:tc>
        <w:tc>
          <w:tcPr>
            <w:tcW w:w="0" w:type="auto"/>
          </w:tcPr>
          <w:p w14:paraId="4D632404" w14:textId="7DC0950D" w:rsidR="008213CA" w:rsidRPr="00664CEA" w:rsidRDefault="008213CA" w:rsidP="00576229">
            <w:pPr>
              <w:keepNext/>
              <w:keepLines/>
              <w:spacing w:before="120" w:after="120"/>
              <w:rPr>
                <w:sz w:val="20"/>
              </w:rPr>
            </w:pPr>
            <w:r w:rsidRPr="00664CEA">
              <w:rPr>
                <w:sz w:val="20"/>
              </w:rPr>
              <w:t xml:space="preserve">There are no costs or benefits to governments associated with this option. </w:t>
            </w:r>
            <w:r w:rsidR="00172BA3" w:rsidRPr="00664CEA">
              <w:rPr>
                <w:i/>
                <w:sz w:val="20"/>
              </w:rPr>
              <w:t>B.</w:t>
            </w:r>
            <w:r w:rsidR="00576229" w:rsidRPr="00664CEA">
              <w:rPr>
                <w:i/>
                <w:sz w:val="20"/>
              </w:rPr>
              <w:t> </w:t>
            </w:r>
            <w:r w:rsidR="00172BA3" w:rsidRPr="00664CEA">
              <w:rPr>
                <w:i/>
                <w:sz w:val="20"/>
              </w:rPr>
              <w:t>subtilis</w:t>
            </w:r>
            <w:r w:rsidR="00172BA3" w:rsidRPr="00664CEA">
              <w:rPr>
                <w:sz w:val="20"/>
              </w:rPr>
              <w:t xml:space="preserve"> (both GM and non-GM) </w:t>
            </w:r>
            <w:r w:rsidRPr="00664CEA">
              <w:rPr>
                <w:sz w:val="20"/>
              </w:rPr>
              <w:t xml:space="preserve">is the </w:t>
            </w:r>
            <w:r w:rsidR="00576229" w:rsidRPr="00664CEA">
              <w:rPr>
                <w:sz w:val="20"/>
              </w:rPr>
              <w:t xml:space="preserve">production </w:t>
            </w:r>
            <w:r w:rsidRPr="00664CEA">
              <w:rPr>
                <w:sz w:val="20"/>
              </w:rPr>
              <w:t xml:space="preserve">microorganism for </w:t>
            </w:r>
            <w:r w:rsidR="00172BA3" w:rsidRPr="00664CEA">
              <w:rPr>
                <w:sz w:val="20"/>
              </w:rPr>
              <w:t xml:space="preserve">11 </w:t>
            </w:r>
            <w:r w:rsidRPr="00664CEA">
              <w:rPr>
                <w:sz w:val="20"/>
              </w:rPr>
              <w:t>other permitted enzymes in the Code.</w:t>
            </w:r>
          </w:p>
        </w:tc>
      </w:tr>
    </w:tbl>
    <w:p w14:paraId="53EC2121" w14:textId="77777777" w:rsidR="008213CA" w:rsidRPr="001B32D0" w:rsidRDefault="008213CA" w:rsidP="008213CA">
      <w:pPr>
        <w:keepNext/>
        <w:spacing w:before="240" w:after="240"/>
        <w:ind w:left="851" w:hanging="851"/>
        <w:outlineLvl w:val="3"/>
        <w:rPr>
          <w:b/>
          <w:bCs/>
          <w:iCs/>
          <w:szCs w:val="22"/>
          <w:lang w:bidi="ar-SA"/>
        </w:rPr>
      </w:pPr>
      <w:r w:rsidRPr="001B32D0">
        <w:rPr>
          <w:b/>
          <w:bCs/>
          <w:iCs/>
          <w:szCs w:val="22"/>
          <w:lang w:bidi="ar-SA"/>
        </w:rPr>
        <w:t>Option 2 – Reject the Application</w:t>
      </w:r>
    </w:p>
    <w:tbl>
      <w:tblPr>
        <w:tblStyle w:val="TableGrid1"/>
        <w:tblW w:w="9322" w:type="dxa"/>
        <w:tblLook w:val="04A0" w:firstRow="1" w:lastRow="0" w:firstColumn="1" w:lastColumn="0" w:noHBand="0" w:noVBand="1"/>
      </w:tblPr>
      <w:tblGrid>
        <w:gridCol w:w="1417"/>
        <w:gridCol w:w="7905"/>
      </w:tblGrid>
      <w:tr w:rsidR="008213CA" w:rsidRPr="00690683" w14:paraId="17D81B2C" w14:textId="77777777" w:rsidTr="00361A22">
        <w:tc>
          <w:tcPr>
            <w:tcW w:w="0" w:type="auto"/>
            <w:shd w:val="clear" w:color="auto" w:fill="C2D69B" w:themeFill="accent3" w:themeFillTint="99"/>
          </w:tcPr>
          <w:p w14:paraId="24BFE2FB" w14:textId="77777777" w:rsidR="008213CA" w:rsidRPr="00690683" w:rsidRDefault="008213CA" w:rsidP="00361A22">
            <w:pPr>
              <w:keepNext/>
              <w:keepLines/>
              <w:spacing w:before="120" w:after="120"/>
              <w:rPr>
                <w:rFonts w:cs="Arial"/>
                <w:b/>
                <w:szCs w:val="20"/>
              </w:rPr>
            </w:pPr>
            <w:bookmarkStart w:id="65" w:name="_Toc120358590"/>
            <w:bookmarkStart w:id="66" w:name="_Toc294176162"/>
            <w:r w:rsidRPr="00690683">
              <w:rPr>
                <w:rFonts w:cs="Arial"/>
                <w:b/>
                <w:szCs w:val="20"/>
              </w:rPr>
              <w:t>Sector</w:t>
            </w:r>
          </w:p>
        </w:tc>
        <w:tc>
          <w:tcPr>
            <w:tcW w:w="7905" w:type="dxa"/>
            <w:shd w:val="clear" w:color="auto" w:fill="C2D69B" w:themeFill="accent3" w:themeFillTint="99"/>
          </w:tcPr>
          <w:p w14:paraId="7073718D" w14:textId="77777777" w:rsidR="008213CA" w:rsidRPr="00690683" w:rsidRDefault="008213CA" w:rsidP="00361A22">
            <w:pPr>
              <w:keepNext/>
              <w:keepLines/>
              <w:spacing w:before="120" w:after="120"/>
              <w:rPr>
                <w:rFonts w:cs="Arial"/>
                <w:b/>
                <w:szCs w:val="20"/>
              </w:rPr>
            </w:pPr>
            <w:r w:rsidRPr="00690683">
              <w:rPr>
                <w:rFonts w:cs="Arial"/>
                <w:b/>
                <w:szCs w:val="20"/>
              </w:rPr>
              <w:t>Costs or benefits to sector</w:t>
            </w:r>
          </w:p>
        </w:tc>
      </w:tr>
      <w:tr w:rsidR="008213CA" w:rsidRPr="004335DC" w14:paraId="41E5C79E" w14:textId="77777777" w:rsidTr="00361A22">
        <w:tc>
          <w:tcPr>
            <w:tcW w:w="0" w:type="auto"/>
          </w:tcPr>
          <w:p w14:paraId="58971E81" w14:textId="77777777" w:rsidR="008213CA" w:rsidRPr="00115CCC" w:rsidRDefault="008213CA" w:rsidP="00361A22">
            <w:pPr>
              <w:spacing w:before="120" w:after="120"/>
              <w:rPr>
                <w:sz w:val="20"/>
              </w:rPr>
            </w:pPr>
            <w:r w:rsidRPr="00115CCC">
              <w:rPr>
                <w:sz w:val="20"/>
              </w:rPr>
              <w:t>Consumers</w:t>
            </w:r>
          </w:p>
        </w:tc>
        <w:tc>
          <w:tcPr>
            <w:tcW w:w="7905" w:type="dxa"/>
          </w:tcPr>
          <w:p w14:paraId="387A2B8E" w14:textId="2CBD1CC6" w:rsidR="008213CA" w:rsidRPr="00664CEA" w:rsidRDefault="008213CA" w:rsidP="00E95823">
            <w:pPr>
              <w:spacing w:before="120" w:after="120"/>
              <w:rPr>
                <w:sz w:val="20"/>
              </w:rPr>
            </w:pPr>
            <w:r w:rsidRPr="00664CEA">
              <w:rPr>
                <w:sz w:val="20"/>
              </w:rPr>
              <w:t xml:space="preserve">There are no </w:t>
            </w:r>
            <w:r w:rsidR="00E95823" w:rsidRPr="00664CEA">
              <w:rPr>
                <w:sz w:val="20"/>
              </w:rPr>
              <w:t xml:space="preserve">costs or </w:t>
            </w:r>
            <w:r w:rsidRPr="00664CEA">
              <w:rPr>
                <w:sz w:val="20"/>
              </w:rPr>
              <w:t>benefits to consumers of this option.</w:t>
            </w:r>
          </w:p>
        </w:tc>
      </w:tr>
      <w:tr w:rsidR="008213CA" w:rsidRPr="004335DC" w14:paraId="55C3061C" w14:textId="77777777" w:rsidTr="00361A22">
        <w:tc>
          <w:tcPr>
            <w:tcW w:w="0" w:type="auto"/>
          </w:tcPr>
          <w:p w14:paraId="2727DADB" w14:textId="77777777" w:rsidR="008213CA" w:rsidRPr="00115CCC" w:rsidRDefault="008213CA" w:rsidP="00361A22">
            <w:pPr>
              <w:spacing w:before="120" w:after="120"/>
              <w:rPr>
                <w:sz w:val="20"/>
              </w:rPr>
            </w:pPr>
            <w:r w:rsidRPr="00115CCC">
              <w:rPr>
                <w:sz w:val="20"/>
              </w:rPr>
              <w:t>Industry</w:t>
            </w:r>
          </w:p>
        </w:tc>
        <w:tc>
          <w:tcPr>
            <w:tcW w:w="7905" w:type="dxa"/>
          </w:tcPr>
          <w:p w14:paraId="3F03D0F6" w14:textId="15E2DC30" w:rsidR="008213CA" w:rsidRPr="00664CEA" w:rsidRDefault="008213CA" w:rsidP="00361A22">
            <w:pPr>
              <w:spacing w:before="120" w:after="120"/>
              <w:rPr>
                <w:sz w:val="20"/>
              </w:rPr>
            </w:pPr>
            <w:r w:rsidRPr="00664CEA">
              <w:rPr>
                <w:sz w:val="20"/>
              </w:rPr>
              <w:t xml:space="preserve">There are no benefits to industry from this option. However, it is possible that there will be costs to industry, by not allowing them to use an alternative method for </w:t>
            </w:r>
            <w:r w:rsidR="00E050FC" w:rsidRPr="00664CEA">
              <w:rPr>
                <w:sz w:val="20"/>
              </w:rPr>
              <w:t xml:space="preserve">manufacturing certain cereal products using </w:t>
            </w:r>
            <w:r w:rsidRPr="00664CEA">
              <w:rPr>
                <w:sz w:val="20"/>
              </w:rPr>
              <w:t>this enzyme preparation.</w:t>
            </w:r>
          </w:p>
          <w:p w14:paraId="10743933" w14:textId="57340640" w:rsidR="008213CA" w:rsidRPr="00664CEA" w:rsidRDefault="008213CA" w:rsidP="005F4F6E">
            <w:pPr>
              <w:spacing w:before="120" w:after="120"/>
              <w:rPr>
                <w:sz w:val="20"/>
              </w:rPr>
            </w:pPr>
            <w:r w:rsidRPr="00664CEA">
              <w:rPr>
                <w:sz w:val="20"/>
              </w:rPr>
              <w:t xml:space="preserve">The </w:t>
            </w:r>
            <w:r w:rsidR="00576229" w:rsidRPr="00664CEA">
              <w:rPr>
                <w:sz w:val="20"/>
              </w:rPr>
              <w:t>enzyme</w:t>
            </w:r>
            <w:r w:rsidRPr="00664CEA">
              <w:rPr>
                <w:sz w:val="20"/>
              </w:rPr>
              <w:t xml:space="preserve"> preparation has already been permitted for use </w:t>
            </w:r>
            <w:r w:rsidR="00E050FC" w:rsidRPr="00664CEA">
              <w:rPr>
                <w:sz w:val="20"/>
              </w:rPr>
              <w:t>overseas</w:t>
            </w:r>
            <w:r w:rsidR="00576229" w:rsidRPr="00664CEA">
              <w:rPr>
                <w:sz w:val="20"/>
              </w:rPr>
              <w:t xml:space="preserve"> (see </w:t>
            </w:r>
            <w:r w:rsidR="005F4F6E" w:rsidRPr="00664CEA">
              <w:rPr>
                <w:sz w:val="20"/>
              </w:rPr>
              <w:t>section 1.3.1</w:t>
            </w:r>
            <w:r w:rsidR="00576229" w:rsidRPr="00664CEA">
              <w:rPr>
                <w:sz w:val="20"/>
              </w:rPr>
              <w:t>)</w:t>
            </w:r>
            <w:r w:rsidRPr="00664CEA">
              <w:rPr>
                <w:sz w:val="20"/>
              </w:rPr>
              <w:t xml:space="preserve">. Therefore, </w:t>
            </w:r>
            <w:r w:rsidR="00E050FC" w:rsidRPr="00664CEA">
              <w:rPr>
                <w:sz w:val="20"/>
              </w:rPr>
              <w:t>there is a potential</w:t>
            </w:r>
            <w:r w:rsidRPr="00664CEA">
              <w:rPr>
                <w:sz w:val="20"/>
              </w:rPr>
              <w:t xml:space="preserve"> cost to </w:t>
            </w:r>
            <w:r w:rsidR="00E050FC" w:rsidRPr="00664CEA">
              <w:rPr>
                <w:sz w:val="20"/>
              </w:rPr>
              <w:t xml:space="preserve">the manufacturer of this enzyme preparation, as well as to </w:t>
            </w:r>
            <w:r w:rsidRPr="00664CEA">
              <w:rPr>
                <w:sz w:val="20"/>
              </w:rPr>
              <w:t xml:space="preserve">overseas </w:t>
            </w:r>
            <w:r w:rsidR="00E050FC" w:rsidRPr="00664CEA">
              <w:rPr>
                <w:sz w:val="20"/>
              </w:rPr>
              <w:t xml:space="preserve">food </w:t>
            </w:r>
            <w:r w:rsidRPr="00664CEA">
              <w:rPr>
                <w:sz w:val="20"/>
              </w:rPr>
              <w:t>manufacturers and importers</w:t>
            </w:r>
            <w:r w:rsidR="00E050FC" w:rsidRPr="00664CEA">
              <w:rPr>
                <w:sz w:val="20"/>
              </w:rPr>
              <w:t xml:space="preserve">, in that they will be unable </w:t>
            </w:r>
            <w:r w:rsidRPr="00664CEA">
              <w:rPr>
                <w:sz w:val="20"/>
              </w:rPr>
              <w:t xml:space="preserve">to expand the international trade of their </w:t>
            </w:r>
            <w:r w:rsidR="00E050FC" w:rsidRPr="00664CEA">
              <w:rPr>
                <w:sz w:val="20"/>
              </w:rPr>
              <w:t xml:space="preserve">enzyme preparation and </w:t>
            </w:r>
            <w:r w:rsidRPr="00664CEA">
              <w:rPr>
                <w:sz w:val="20"/>
              </w:rPr>
              <w:t>products made using this enzyme preparation</w:t>
            </w:r>
            <w:r w:rsidR="00E050FC" w:rsidRPr="00664CEA">
              <w:rPr>
                <w:sz w:val="20"/>
              </w:rPr>
              <w:t>, respectively,</w:t>
            </w:r>
            <w:r w:rsidRPr="00664CEA">
              <w:rPr>
                <w:sz w:val="20"/>
              </w:rPr>
              <w:t xml:space="preserve"> to Australia/New Zealand.</w:t>
            </w:r>
          </w:p>
        </w:tc>
      </w:tr>
      <w:tr w:rsidR="008213CA" w:rsidRPr="004335DC" w14:paraId="798B71F6" w14:textId="77777777" w:rsidTr="00361A22">
        <w:tc>
          <w:tcPr>
            <w:tcW w:w="0" w:type="auto"/>
          </w:tcPr>
          <w:p w14:paraId="35CE3CEF" w14:textId="77777777" w:rsidR="008213CA" w:rsidRPr="00115CCC" w:rsidRDefault="008213CA" w:rsidP="00361A22">
            <w:pPr>
              <w:spacing w:before="120" w:after="120"/>
              <w:rPr>
                <w:sz w:val="20"/>
              </w:rPr>
            </w:pPr>
            <w:r w:rsidRPr="00115CCC">
              <w:rPr>
                <w:sz w:val="20"/>
              </w:rPr>
              <w:t>Governments</w:t>
            </w:r>
          </w:p>
        </w:tc>
        <w:tc>
          <w:tcPr>
            <w:tcW w:w="7905" w:type="dxa"/>
          </w:tcPr>
          <w:p w14:paraId="440471B8" w14:textId="77777777" w:rsidR="008213CA" w:rsidRPr="00664CEA" w:rsidRDefault="008213CA" w:rsidP="00361A22">
            <w:pPr>
              <w:spacing w:before="120" w:after="120"/>
              <w:rPr>
                <w:sz w:val="20"/>
              </w:rPr>
            </w:pPr>
            <w:r w:rsidRPr="00664CEA">
              <w:rPr>
                <w:sz w:val="20"/>
              </w:rPr>
              <w:t>There are no benefits or costs to governments for this option.</w:t>
            </w:r>
          </w:p>
        </w:tc>
      </w:tr>
      <w:bookmarkEnd w:id="65"/>
      <w:bookmarkEnd w:id="66"/>
    </w:tbl>
    <w:p w14:paraId="759FED90" w14:textId="77777777" w:rsidR="008213CA" w:rsidRPr="004335DC" w:rsidRDefault="008213CA" w:rsidP="008213CA">
      <w:pPr>
        <w:rPr>
          <w:rFonts w:cs="Arial"/>
          <w:color w:val="000000" w:themeColor="text1"/>
        </w:rPr>
      </w:pPr>
    </w:p>
    <w:p w14:paraId="025F815F" w14:textId="5DD4D150" w:rsidR="008213CA" w:rsidRDefault="00726C2F" w:rsidP="008213CA">
      <w:r>
        <w:t xml:space="preserve">The </w:t>
      </w:r>
      <w:r w:rsidR="00851A60">
        <w:t>direct and indirect benefits</w:t>
      </w:r>
      <w:r>
        <w:t xml:space="preserve"> </w:t>
      </w:r>
      <w:r w:rsidRPr="00914030">
        <w:t xml:space="preserve">that would arise from a food regulatory measure developed or varied as a result of the </w:t>
      </w:r>
      <w:r w:rsidR="00E050FC" w:rsidRPr="00F76827">
        <w:t>A</w:t>
      </w:r>
      <w:r w:rsidRPr="00F76827">
        <w:t xml:space="preserve">pplication </w:t>
      </w:r>
      <w:r w:rsidRPr="00914030">
        <w:t>outweigh</w:t>
      </w:r>
      <w:r w:rsidR="00E050FC">
        <w:t>ed</w:t>
      </w:r>
      <w:r w:rsidRPr="00914030">
        <w:t xml:space="preserve"> the </w:t>
      </w:r>
      <w:r w:rsidR="00851A60">
        <w:t>costs</w:t>
      </w:r>
      <w:r w:rsidRPr="00914030">
        <w:t xml:space="preserve"> to the community, Government or industry that would arise from the development or variation</w:t>
      </w:r>
      <w:r>
        <w:t xml:space="preserve"> of the food regulatory measure.</w:t>
      </w:r>
      <w:r w:rsidR="008213CA">
        <w:t xml:space="preserve"> Therefore, the preferred option was to prepare a draft variation to Schedule 18 of the Code.</w:t>
      </w:r>
    </w:p>
    <w:p w14:paraId="2A2E4C6F" w14:textId="1B0319FC" w:rsidR="00726C2F" w:rsidRDefault="002574EA" w:rsidP="00726C2F">
      <w:pPr>
        <w:pStyle w:val="Heading4"/>
      </w:pPr>
      <w:r>
        <w:t>2.4</w:t>
      </w:r>
      <w:r w:rsidR="00726C2F">
        <w:t>.1.2</w:t>
      </w:r>
      <w:r w:rsidR="00726C2F">
        <w:tab/>
        <w:t>Other measures</w:t>
      </w:r>
    </w:p>
    <w:p w14:paraId="4D3703DB" w14:textId="364A64B8" w:rsidR="00E44F61"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F76827" w:rsidRPr="00F76827">
        <w:t>Ap</w:t>
      </w:r>
      <w:r w:rsidRPr="00F76827">
        <w:t>plication</w:t>
      </w:r>
      <w:r w:rsidR="00F76827">
        <w:rPr>
          <w:color w:val="FF0000"/>
        </w:rPr>
        <w:t>.</w:t>
      </w:r>
      <w:r w:rsidR="00E44F61">
        <w:rPr>
          <w:color w:val="FF0000"/>
        </w:rPr>
        <w:br w:type="page"/>
      </w:r>
    </w:p>
    <w:p w14:paraId="529BD7FA" w14:textId="55AC8346" w:rsidR="00726C2F" w:rsidRDefault="008B0075" w:rsidP="008B0075">
      <w:pPr>
        <w:pStyle w:val="Heading4"/>
      </w:pPr>
      <w:r>
        <w:lastRenderedPageBreak/>
        <w:t>2.</w:t>
      </w:r>
      <w:r w:rsidR="002574EA">
        <w:t>4</w:t>
      </w:r>
      <w:r>
        <w:t>.1.3</w:t>
      </w:r>
      <w:r>
        <w:tab/>
        <w:t>A</w:t>
      </w:r>
      <w:r w:rsidR="00726C2F" w:rsidRPr="00914030">
        <w:t>ny relevant New Zealand standards</w:t>
      </w:r>
    </w:p>
    <w:p w14:paraId="3FB96F7B" w14:textId="7D3149E5" w:rsidR="008B0075" w:rsidRDefault="00F76827" w:rsidP="008B0075">
      <w:pPr>
        <w:rPr>
          <w:lang w:bidi="ar-SA"/>
        </w:rPr>
      </w:pPr>
      <w:r w:rsidRPr="00F76827">
        <w:rPr>
          <w:lang w:bidi="ar-SA"/>
        </w:rPr>
        <w:t xml:space="preserve">Schedule 18 applies in </w:t>
      </w:r>
      <w:r>
        <w:rPr>
          <w:lang w:bidi="ar-SA"/>
        </w:rPr>
        <w:t xml:space="preserve">both Australia and </w:t>
      </w:r>
      <w:r w:rsidRPr="00F76827">
        <w:rPr>
          <w:lang w:bidi="ar-SA"/>
        </w:rPr>
        <w:t xml:space="preserve">New Zealand and there are no </w:t>
      </w:r>
      <w:r>
        <w:rPr>
          <w:lang w:bidi="ar-SA"/>
        </w:rPr>
        <w:t xml:space="preserve">other </w:t>
      </w:r>
      <w:r w:rsidRPr="00F76827">
        <w:rPr>
          <w:lang w:bidi="ar-SA"/>
        </w:rPr>
        <w:t xml:space="preserve">relevant New Zealand only </w:t>
      </w:r>
      <w:r w:rsidR="00383425">
        <w:rPr>
          <w:lang w:bidi="ar-SA"/>
        </w:rPr>
        <w:t>s</w:t>
      </w:r>
      <w:r w:rsidRPr="00F76827">
        <w:rPr>
          <w:lang w:bidi="ar-SA"/>
        </w:rPr>
        <w:t>tandards.</w:t>
      </w:r>
    </w:p>
    <w:p w14:paraId="47F69D78" w14:textId="25A354B8" w:rsidR="00726C2F" w:rsidRPr="00914030" w:rsidRDefault="00BE3818" w:rsidP="00BE3818">
      <w:pPr>
        <w:pStyle w:val="Heading4"/>
      </w:pPr>
      <w:r>
        <w:t>2.</w:t>
      </w:r>
      <w:r w:rsidR="002574EA">
        <w:t>4</w:t>
      </w:r>
      <w:r>
        <w:t>.1.4</w:t>
      </w:r>
      <w:r>
        <w:tab/>
      </w:r>
      <w:r w:rsidR="0027513D">
        <w:t>A</w:t>
      </w:r>
      <w:r>
        <w:t>ny other relevant matters</w:t>
      </w:r>
    </w:p>
    <w:p w14:paraId="34B11A7E" w14:textId="77777777" w:rsidR="00BE3818" w:rsidRDefault="008B5567" w:rsidP="00BE3818">
      <w:pPr>
        <w:rPr>
          <w:lang w:bidi="ar-SA"/>
        </w:rPr>
      </w:pPr>
      <w:r>
        <w:t>Other relevant matters are considered below</w:t>
      </w:r>
      <w:r w:rsidR="00BE3818">
        <w:rPr>
          <w:lang w:bidi="ar-SA"/>
        </w:rPr>
        <w:t>.</w:t>
      </w:r>
      <w:r>
        <w:t xml:space="preserve"> </w:t>
      </w:r>
    </w:p>
    <w:p w14:paraId="095210B2" w14:textId="4AA4B508" w:rsidR="00022DBC" w:rsidRPr="00914030" w:rsidRDefault="00BE3818" w:rsidP="00022DBC">
      <w:pPr>
        <w:pStyle w:val="Heading3"/>
      </w:pPr>
      <w:bookmarkStart w:id="67" w:name="_Toc470259465"/>
      <w:bookmarkStart w:id="68" w:name="_Toc300761897"/>
      <w:bookmarkStart w:id="69" w:name="_Toc300933440"/>
      <w:r>
        <w:t>2.</w:t>
      </w:r>
      <w:r w:rsidR="002574EA">
        <w:t>4</w:t>
      </w:r>
      <w:r>
        <w:t>.2</w:t>
      </w:r>
      <w:r w:rsidR="00A65547">
        <w:tab/>
      </w:r>
      <w:r>
        <w:t>Subsection 18(1)</w:t>
      </w:r>
      <w:bookmarkEnd w:id="67"/>
      <w:r>
        <w:t xml:space="preserve"> </w:t>
      </w:r>
      <w:bookmarkEnd w:id="68"/>
      <w:bookmarkEnd w:id="69"/>
    </w:p>
    <w:p w14:paraId="2C5723A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5FE9C59" w14:textId="686DB879" w:rsidR="00022DBC" w:rsidRPr="00914030" w:rsidRDefault="00BE3818" w:rsidP="00022DBC">
      <w:pPr>
        <w:pStyle w:val="Heading4"/>
        <w:rPr>
          <w:lang w:eastAsia="en-AU"/>
        </w:rPr>
      </w:pPr>
      <w:bookmarkStart w:id="70" w:name="_Toc297029117"/>
      <w:bookmarkStart w:id="71" w:name="_Toc300761898"/>
      <w:bookmarkStart w:id="72" w:name="_Toc300933441"/>
      <w:r>
        <w:rPr>
          <w:lang w:eastAsia="en-AU"/>
        </w:rPr>
        <w:t>2.</w:t>
      </w:r>
      <w:r w:rsidR="00B20F3D">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0"/>
      <w:bookmarkEnd w:id="71"/>
      <w:bookmarkEnd w:id="72"/>
    </w:p>
    <w:p w14:paraId="0E1FE5F9" w14:textId="31E3BA35" w:rsidR="00B20F3D" w:rsidRPr="00154A4B" w:rsidRDefault="00B20F3D" w:rsidP="00B20F3D">
      <w:bookmarkStart w:id="73" w:name="_Toc300761899"/>
      <w:bookmarkStart w:id="74" w:name="_Toc300933442"/>
      <w:r>
        <w:t xml:space="preserve">FSANZ undertook a safety assessment (SD1) and concluded there were no public health and safety issues associated with the use of the </w:t>
      </w:r>
      <w:r w:rsidRPr="00B20F3D">
        <w:t xml:space="preserve">xylanase </w:t>
      </w:r>
      <w:r>
        <w:t xml:space="preserve">enzyme preparation </w:t>
      </w:r>
      <w:r w:rsidRPr="00B20F3D">
        <w:t xml:space="preserve">derived from </w:t>
      </w:r>
      <w:r w:rsidRPr="00B20F3D">
        <w:rPr>
          <w:i/>
        </w:rPr>
        <w:t>P. haloplanktis</w:t>
      </w:r>
      <w:r w:rsidRPr="00B20F3D">
        <w:t xml:space="preserve"> and produced by GM </w:t>
      </w:r>
      <w:r w:rsidRPr="00B20F3D">
        <w:rPr>
          <w:i/>
        </w:rPr>
        <w:t>B. subtilis</w:t>
      </w:r>
      <w:r w:rsidRPr="00B20F3D">
        <w:t xml:space="preserve"> as a food processing aid</w:t>
      </w:r>
      <w:r>
        <w:t>.</w:t>
      </w:r>
    </w:p>
    <w:p w14:paraId="0860FA72" w14:textId="782CA6A4" w:rsidR="00022DBC" w:rsidRDefault="00BE3818" w:rsidP="00022DBC">
      <w:pPr>
        <w:pStyle w:val="Heading4"/>
        <w:rPr>
          <w:lang w:eastAsia="en-AU"/>
        </w:rPr>
      </w:pPr>
      <w:r>
        <w:rPr>
          <w:lang w:eastAsia="en-AU"/>
        </w:rPr>
        <w:t>2.</w:t>
      </w:r>
      <w:r w:rsidR="00B20F3D">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3"/>
      <w:bookmarkEnd w:id="74"/>
    </w:p>
    <w:p w14:paraId="627331B0" w14:textId="77777777" w:rsidR="00B20F3D" w:rsidRDefault="00B20F3D" w:rsidP="00B20F3D">
      <w:pPr>
        <w:rPr>
          <w:color w:val="00B050"/>
        </w:rPr>
      </w:pPr>
      <w:r w:rsidRPr="00DF3D74">
        <w:t xml:space="preserve">The labelling requirements for </w:t>
      </w:r>
      <w:r>
        <w:t xml:space="preserve">the enzyme </w:t>
      </w:r>
      <w:r w:rsidRPr="00DF3D74">
        <w:t>processing aid are discussed in Section 2.2.2 – Labelling</w:t>
      </w:r>
      <w:r>
        <w:t xml:space="preserve"> considerations</w:t>
      </w:r>
      <w:r w:rsidRPr="00DF3D74">
        <w:t>.</w:t>
      </w:r>
      <w:r>
        <w:t xml:space="preserve"> These requirements are considered to be appropriate for the permitted use of the enzyme in foods.</w:t>
      </w:r>
    </w:p>
    <w:p w14:paraId="133050F6" w14:textId="10E01714" w:rsidR="00022DBC" w:rsidRPr="00914030" w:rsidRDefault="00BE3818" w:rsidP="00022DBC">
      <w:pPr>
        <w:pStyle w:val="Heading4"/>
        <w:rPr>
          <w:lang w:eastAsia="en-AU"/>
        </w:rPr>
      </w:pPr>
      <w:bookmarkStart w:id="75" w:name="_Toc300761900"/>
      <w:bookmarkStart w:id="76" w:name="_Toc300933443"/>
      <w:r>
        <w:rPr>
          <w:lang w:eastAsia="en-AU"/>
        </w:rPr>
        <w:t>2.</w:t>
      </w:r>
      <w:r w:rsidR="00761E3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5"/>
      <w:bookmarkEnd w:id="76"/>
    </w:p>
    <w:p w14:paraId="099B3C17" w14:textId="77777777" w:rsidR="00761E39" w:rsidRPr="00915954" w:rsidRDefault="00761E39" w:rsidP="00761E39">
      <w:bookmarkStart w:id="77" w:name="_Toc300761901"/>
      <w:bookmarkStart w:id="78" w:name="_Toc300933444"/>
      <w:r w:rsidRPr="00DF3D74">
        <w:t xml:space="preserve">There </w:t>
      </w:r>
      <w:r>
        <w:t>were</w:t>
      </w:r>
      <w:r w:rsidRPr="00DF3D74">
        <w:t xml:space="preserve"> no issues identified with this Application relevant to this objective.</w:t>
      </w:r>
    </w:p>
    <w:p w14:paraId="43B86E33" w14:textId="751FEC8C" w:rsidR="00022DBC" w:rsidRPr="00914030" w:rsidRDefault="00B51E03" w:rsidP="00B51E03">
      <w:pPr>
        <w:pStyle w:val="Heading3"/>
      </w:pPr>
      <w:bookmarkStart w:id="79" w:name="_Toc470259466"/>
      <w:r>
        <w:t>2.</w:t>
      </w:r>
      <w:r w:rsidR="00761E39">
        <w:t>4</w:t>
      </w:r>
      <w:r>
        <w:t>.3</w:t>
      </w:r>
      <w:r w:rsidR="00022DBC" w:rsidRPr="00914030">
        <w:tab/>
        <w:t xml:space="preserve">Subsection 18(2) </w:t>
      </w:r>
      <w:bookmarkEnd w:id="77"/>
      <w:bookmarkEnd w:id="78"/>
      <w:r w:rsidR="00022DBC" w:rsidRPr="00914030">
        <w:t>considerations</w:t>
      </w:r>
      <w:bookmarkEnd w:id="79"/>
    </w:p>
    <w:p w14:paraId="156882D5" w14:textId="77777777" w:rsidR="00022DBC" w:rsidRPr="00914030" w:rsidRDefault="00022DBC" w:rsidP="00022DBC">
      <w:pPr>
        <w:rPr>
          <w:rFonts w:cs="Arial"/>
        </w:rPr>
      </w:pPr>
      <w:r w:rsidRPr="00914030">
        <w:rPr>
          <w:rFonts w:cs="Arial"/>
        </w:rPr>
        <w:t>FSANZ has also had regard to:</w:t>
      </w:r>
    </w:p>
    <w:p w14:paraId="656FD2DC" w14:textId="77777777" w:rsidR="00022DBC" w:rsidRPr="00914030" w:rsidRDefault="00022DBC" w:rsidP="00022DBC">
      <w:pPr>
        <w:rPr>
          <w:rFonts w:cs="Arial"/>
        </w:rPr>
      </w:pPr>
    </w:p>
    <w:p w14:paraId="0DF9259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A236892" w14:textId="77777777" w:rsidR="008828D9" w:rsidRDefault="008828D9" w:rsidP="008828D9">
      <w:pPr>
        <w:rPr>
          <w:lang w:bidi="ar-SA"/>
        </w:rPr>
      </w:pPr>
    </w:p>
    <w:p w14:paraId="6F8128F8" w14:textId="66ECC05D" w:rsidR="008828D9" w:rsidRDefault="00761E39" w:rsidP="008828D9">
      <w:r w:rsidRPr="00761E39">
        <w:t>FSANZ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73319830" w14:textId="77777777" w:rsidR="00761E39" w:rsidRPr="00761E39" w:rsidRDefault="00761E39" w:rsidP="008828D9">
      <w:pPr>
        <w:rPr>
          <w:lang w:bidi="ar-SA"/>
        </w:rPr>
      </w:pPr>
    </w:p>
    <w:p w14:paraId="490DA33C" w14:textId="77777777" w:rsidR="00022DBC" w:rsidRDefault="00022DBC" w:rsidP="00022DBC">
      <w:pPr>
        <w:pStyle w:val="FSBullet1"/>
        <w:rPr>
          <w:b/>
        </w:rPr>
      </w:pPr>
      <w:r w:rsidRPr="008828D9">
        <w:rPr>
          <w:b/>
        </w:rPr>
        <w:t>the promotion of consistency between domestic and international food standards</w:t>
      </w:r>
    </w:p>
    <w:p w14:paraId="41D79E6F" w14:textId="77777777" w:rsidR="00761E39" w:rsidRPr="00761E39" w:rsidRDefault="00761E39" w:rsidP="00761E39">
      <w:pPr>
        <w:rPr>
          <w:lang w:bidi="ar-SA"/>
        </w:rPr>
      </w:pPr>
    </w:p>
    <w:p w14:paraId="3BA28286" w14:textId="11A5E865" w:rsidR="008828D9" w:rsidRPr="00BE3818" w:rsidRDefault="00761E39" w:rsidP="00960369">
      <w:pPr>
        <w:pStyle w:val="FSBullet1"/>
        <w:numPr>
          <w:ilvl w:val="0"/>
          <w:numId w:val="0"/>
        </w:numPr>
        <w:rPr>
          <w:color w:val="00B050"/>
        </w:rPr>
      </w:pPr>
      <w:r>
        <w:t xml:space="preserve">There are no </w:t>
      </w:r>
      <w:r w:rsidRPr="003246F7">
        <w:t xml:space="preserve">Codex Alimentarius Standards for processing aids or enzymes. </w:t>
      </w:r>
      <w:r>
        <w:t>However, the enzyme preparation has been permitted for use in</w:t>
      </w:r>
      <w:r w:rsidR="00576229">
        <w:t xml:space="preserve"> a number of countries overseas.</w:t>
      </w:r>
      <w:r w:rsidR="005F4F6E">
        <w:t xml:space="preserve"> It also meets international specifications for enzyme preparations</w:t>
      </w:r>
      <w:r w:rsidR="000C7813">
        <w:t xml:space="preserve">; being the </w:t>
      </w:r>
      <w:r w:rsidR="005F4F6E">
        <w:t>JECFA Compendium of Food Additive Specifications and the Food Chemicals Codex.</w:t>
      </w:r>
    </w:p>
    <w:p w14:paraId="64761E54" w14:textId="77777777" w:rsidR="008828D9" w:rsidRPr="008828D9" w:rsidRDefault="008828D9" w:rsidP="008828D9">
      <w:pPr>
        <w:rPr>
          <w:lang w:bidi="ar-SA"/>
        </w:rPr>
      </w:pPr>
    </w:p>
    <w:p w14:paraId="22765994" w14:textId="77777777" w:rsidR="00022DBC" w:rsidRPr="008828D9" w:rsidRDefault="00022DBC" w:rsidP="00022DBC">
      <w:pPr>
        <w:pStyle w:val="FSBullet1"/>
        <w:rPr>
          <w:b/>
        </w:rPr>
      </w:pPr>
      <w:r w:rsidRPr="008828D9">
        <w:rPr>
          <w:b/>
        </w:rPr>
        <w:t>the desirability of an efficient and internationally competitive food industry</w:t>
      </w:r>
    </w:p>
    <w:p w14:paraId="31574D2C" w14:textId="77777777" w:rsidR="008828D9" w:rsidRDefault="008828D9" w:rsidP="008828D9">
      <w:pPr>
        <w:rPr>
          <w:lang w:bidi="ar-SA"/>
        </w:rPr>
      </w:pPr>
    </w:p>
    <w:p w14:paraId="43DE86BD" w14:textId="77777777" w:rsidR="00E44F61" w:rsidRDefault="00960369" w:rsidP="00960369">
      <w:r>
        <w:t xml:space="preserve">As mentioned above, </w:t>
      </w:r>
      <w:r w:rsidRPr="003840D6">
        <w:t xml:space="preserve">the use of </w:t>
      </w:r>
      <w:r>
        <w:t>the enzyme preparation is already permitted in a number of countries overseas.</w:t>
      </w:r>
      <w:r w:rsidRPr="003840D6">
        <w:t xml:space="preserve"> </w:t>
      </w:r>
      <w:r w:rsidR="00E44F61">
        <w:br w:type="page"/>
      </w:r>
    </w:p>
    <w:p w14:paraId="553DD08E" w14:textId="16D35131" w:rsidR="00960369" w:rsidRDefault="00960369" w:rsidP="00960369">
      <w:r>
        <w:lastRenderedPageBreak/>
        <w:t>Therefore, the approval of this enzyme preparation would bring Australia and New Zealand into line with other countries where it is already approved for use.</w:t>
      </w:r>
    </w:p>
    <w:p w14:paraId="49617EAC" w14:textId="77777777" w:rsidR="00960369" w:rsidRDefault="00960369" w:rsidP="00960369"/>
    <w:p w14:paraId="3F90D399" w14:textId="3A25F72B" w:rsidR="00960369" w:rsidRPr="001F4FE4" w:rsidRDefault="00960369" w:rsidP="00960369">
      <w:r>
        <w:t xml:space="preserve">The Applicant advises that the Australia/New Zealand business (Puratos Australia-New Zealand Pty Ltd) intends to market the enzyme once it is approved. However, the domestic </w:t>
      </w:r>
      <w:r w:rsidRPr="001F4FE4">
        <w:t xml:space="preserve">food industry will make their own economic decisions, taking </w:t>
      </w:r>
      <w:r w:rsidR="0093078A">
        <w:t xml:space="preserve">into </w:t>
      </w:r>
      <w:r w:rsidRPr="001F4FE4">
        <w:t xml:space="preserve">account </w:t>
      </w:r>
      <w:r w:rsidR="0093078A">
        <w:t xml:space="preserve">the </w:t>
      </w:r>
      <w:r w:rsidRPr="001F4FE4">
        <w:t xml:space="preserve">costs and benefits of </w:t>
      </w:r>
      <w:r>
        <w:t>using a new enzyme preparation</w:t>
      </w:r>
      <w:r w:rsidR="0093078A">
        <w:t>,</w:t>
      </w:r>
      <w:r w:rsidRPr="001F4FE4">
        <w:t xml:space="preserve"> to determine if it is of benefit to their business. </w:t>
      </w:r>
    </w:p>
    <w:p w14:paraId="74C67C18" w14:textId="77777777" w:rsidR="008828D9" w:rsidRPr="008828D9" w:rsidRDefault="008828D9" w:rsidP="008828D9">
      <w:pPr>
        <w:rPr>
          <w:lang w:bidi="ar-SA"/>
        </w:rPr>
      </w:pPr>
    </w:p>
    <w:p w14:paraId="7D9398EE" w14:textId="77777777" w:rsidR="00022DBC" w:rsidRPr="008828D9" w:rsidRDefault="00022DBC" w:rsidP="00022DBC">
      <w:pPr>
        <w:pStyle w:val="FSBullet1"/>
        <w:rPr>
          <w:b/>
        </w:rPr>
      </w:pPr>
      <w:r w:rsidRPr="008828D9">
        <w:rPr>
          <w:b/>
        </w:rPr>
        <w:t>the promotion of fair trading in food</w:t>
      </w:r>
    </w:p>
    <w:p w14:paraId="572DB2AD" w14:textId="77777777" w:rsidR="0093078A" w:rsidRDefault="0093078A" w:rsidP="0093078A">
      <w:pPr>
        <w:pStyle w:val="FSBullet1"/>
        <w:numPr>
          <w:ilvl w:val="0"/>
          <w:numId w:val="0"/>
        </w:numPr>
      </w:pPr>
    </w:p>
    <w:p w14:paraId="53DA7CCB" w14:textId="0F2C6EF7" w:rsidR="0093078A" w:rsidRPr="008828D9" w:rsidRDefault="0093078A" w:rsidP="0093078A">
      <w:pPr>
        <w:pStyle w:val="FSBullet1"/>
        <w:numPr>
          <w:ilvl w:val="0"/>
          <w:numId w:val="0"/>
        </w:numPr>
      </w:pPr>
      <w:r w:rsidRPr="00D511BA">
        <w:t xml:space="preserve">The enzyme preparation has been assessed as safe </w:t>
      </w:r>
      <w:r>
        <w:t xml:space="preserve">and permitted for use </w:t>
      </w:r>
      <w:r w:rsidRPr="00D511BA">
        <w:t xml:space="preserve">in other countries. It is therefore appropriate that the local Australian and New Zealand food industries </w:t>
      </w:r>
      <w:r>
        <w:t>also benefit by gaining permission to use this same enzyme preparation.</w:t>
      </w:r>
    </w:p>
    <w:p w14:paraId="0002FD88" w14:textId="77777777" w:rsidR="008828D9" w:rsidRPr="008828D9" w:rsidRDefault="008828D9" w:rsidP="008828D9">
      <w:pPr>
        <w:rPr>
          <w:lang w:bidi="ar-SA"/>
        </w:rPr>
      </w:pPr>
    </w:p>
    <w:p w14:paraId="0DC5066D"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A944A08" w14:textId="77777777" w:rsidR="00022DBC" w:rsidRDefault="00022DBC" w:rsidP="00022DBC">
      <w:pPr>
        <w:rPr>
          <w:lang w:bidi="ar-SA"/>
        </w:rPr>
      </w:pPr>
    </w:p>
    <w:p w14:paraId="75F3559F" w14:textId="4991B731" w:rsidR="0093078A" w:rsidRPr="0093078A" w:rsidRDefault="0093078A" w:rsidP="0093078A">
      <w:r w:rsidRPr="0093078A">
        <w:t xml:space="preserve">The Ministerial Policy Guideline </w:t>
      </w:r>
      <w:hyperlink r:id="rId22" w:history="1">
        <w:r w:rsidR="00CE6C75">
          <w:rPr>
            <w:rStyle w:val="Hyperlink"/>
          </w:rPr>
          <w:t>Addition to Food of Substances other than Vitamins and Minerals</w:t>
        </w:r>
      </w:hyperlink>
      <w:r>
        <w:rPr>
          <w:rStyle w:val="FootnoteReference"/>
          <w:i/>
        </w:rPr>
        <w:footnoteReference w:id="3"/>
      </w:r>
      <w:r w:rsidRPr="0093078A">
        <w:t xml:space="preserve"> includes specific order policy principles for substances added to achieve a solely technological function, such as processing aids. These specific order policy principles state that permission should be granted where:</w:t>
      </w:r>
    </w:p>
    <w:p w14:paraId="13289BB7" w14:textId="77777777" w:rsidR="0093078A" w:rsidRPr="0093078A" w:rsidRDefault="0093078A" w:rsidP="0093078A"/>
    <w:p w14:paraId="17EA84FD" w14:textId="762DA1D9" w:rsidR="0093078A" w:rsidRPr="0093078A" w:rsidRDefault="0093078A" w:rsidP="00115CCC">
      <w:pPr>
        <w:pStyle w:val="FSBullet1"/>
      </w:pPr>
      <w:r w:rsidRPr="0093078A">
        <w:t>the purpose for adding the substance can be articulated clearly by the manufacturer as achieving a solely technological function (i.e. the ‘stated purpose’)</w:t>
      </w:r>
    </w:p>
    <w:p w14:paraId="1AFC98A8" w14:textId="4FA6F3DF" w:rsidR="0093078A" w:rsidRPr="0093078A" w:rsidRDefault="0093078A">
      <w:pPr>
        <w:pStyle w:val="FSBullet1"/>
      </w:pPr>
      <w:r w:rsidRPr="0093078A">
        <w:t>the addition of the substance to food is safe for human consumption</w:t>
      </w:r>
    </w:p>
    <w:p w14:paraId="67792817" w14:textId="52E69D62" w:rsidR="0093078A" w:rsidRPr="0093078A" w:rsidRDefault="0093078A">
      <w:pPr>
        <w:pStyle w:val="FSBullet1"/>
      </w:pPr>
      <w:r w:rsidRPr="0093078A">
        <w:t>the amounts added are consistent with achieving the technological function</w:t>
      </w:r>
    </w:p>
    <w:p w14:paraId="2E03EA00" w14:textId="74309D9A" w:rsidR="0093078A" w:rsidRPr="0093078A" w:rsidRDefault="0093078A">
      <w:pPr>
        <w:pStyle w:val="FSBullet1"/>
      </w:pPr>
      <w:r w:rsidRPr="0093078A">
        <w:t>the substance is added in a quantity and a form which is consistent with delivering the stated purpose</w:t>
      </w:r>
    </w:p>
    <w:p w14:paraId="6734CE33" w14:textId="081B1775" w:rsidR="0093078A" w:rsidRPr="0093078A" w:rsidRDefault="0093078A">
      <w:pPr>
        <w:pStyle w:val="FSBullet1"/>
      </w:pPr>
      <w:r w:rsidRPr="0093078A">
        <w:t>no nutrition, health or related claims are to be made in regard to the substance.</w:t>
      </w:r>
    </w:p>
    <w:p w14:paraId="6FD77050" w14:textId="77777777" w:rsidR="0093078A" w:rsidRPr="0093078A" w:rsidRDefault="0093078A" w:rsidP="0093078A"/>
    <w:p w14:paraId="54B38841" w14:textId="54985CE0" w:rsidR="00E520FE" w:rsidRDefault="0093078A" w:rsidP="0093078A">
      <w:r w:rsidRPr="0093078A">
        <w:t xml:space="preserve">FSANZ determined that permitting the use of the enzyme </w:t>
      </w:r>
      <w:r>
        <w:t>xylanase</w:t>
      </w:r>
      <w:r w:rsidRPr="0093078A">
        <w:t xml:space="preserve"> </w:t>
      </w:r>
      <w:r w:rsidR="00576229">
        <w:t>produced by</w:t>
      </w:r>
      <w:r w:rsidRPr="0093078A">
        <w:t xml:space="preserve"> </w:t>
      </w:r>
      <w:r w:rsidR="00576229">
        <w:t xml:space="preserve">GM </w:t>
      </w:r>
      <w:r w:rsidRPr="0093078A">
        <w:rPr>
          <w:i/>
        </w:rPr>
        <w:t>B</w:t>
      </w:r>
      <w:r w:rsidR="00576229">
        <w:rPr>
          <w:i/>
        </w:rPr>
        <w:t>. </w:t>
      </w:r>
      <w:r w:rsidRPr="0093078A">
        <w:t>subtilis as a processing aid is consistent with the specific order policy principles for ‘Technological Function’.</w:t>
      </w:r>
    </w:p>
    <w:p w14:paraId="7989BD68" w14:textId="77777777" w:rsidR="0093078A" w:rsidRPr="0093078A" w:rsidRDefault="0093078A" w:rsidP="0093078A"/>
    <w:p w14:paraId="067F0D8B" w14:textId="6ED30AF6" w:rsidR="005F7342" w:rsidRPr="00932F14" w:rsidRDefault="00867B23" w:rsidP="00E203C2">
      <w:pPr>
        <w:pStyle w:val="Heading1"/>
      </w:pPr>
      <w:bookmarkStart w:id="80" w:name="_Toc286391014"/>
      <w:bookmarkStart w:id="81" w:name="_Toc175381455"/>
      <w:bookmarkStart w:id="82" w:name="_Toc300933445"/>
      <w:bookmarkStart w:id="83" w:name="_Toc470259467"/>
      <w:bookmarkEnd w:id="27"/>
      <w:bookmarkEnd w:id="28"/>
      <w:bookmarkEnd w:id="29"/>
      <w:bookmarkEnd w:id="30"/>
      <w:bookmarkEnd w:id="31"/>
      <w:bookmarkEnd w:id="32"/>
      <w:bookmarkEnd w:id="45"/>
      <w:r>
        <w:t>3</w:t>
      </w:r>
      <w:r w:rsidR="00F604DE">
        <w:tab/>
      </w:r>
      <w:bookmarkEnd w:id="80"/>
      <w:bookmarkEnd w:id="81"/>
      <w:bookmarkEnd w:id="82"/>
      <w:r w:rsidR="00D14405">
        <w:t xml:space="preserve">Draft </w:t>
      </w:r>
      <w:r w:rsidR="00D14405" w:rsidRPr="0093078A">
        <w:t>variation</w:t>
      </w:r>
      <w:bookmarkEnd w:id="83"/>
      <w:r w:rsidR="0093078A" w:rsidRPr="0093078A">
        <w:t xml:space="preserve"> </w:t>
      </w:r>
    </w:p>
    <w:p w14:paraId="53373E80" w14:textId="22BF9B28"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93078A" w:rsidRPr="0093078A">
        <w:t>gazettal</w:t>
      </w:r>
      <w:r w:rsidR="0093078A">
        <w:rPr>
          <w:color w:val="FF0000"/>
        </w:rPr>
        <w:t>.</w:t>
      </w:r>
    </w:p>
    <w:p w14:paraId="09658666" w14:textId="77777777" w:rsidR="00D209C9" w:rsidRPr="001E1FAB" w:rsidRDefault="00D209C9" w:rsidP="00D209C9">
      <w:pPr>
        <w:rPr>
          <w:color w:val="000000" w:themeColor="text1"/>
        </w:rPr>
      </w:pPr>
    </w:p>
    <w:p w14:paraId="16E1BEF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75CA961B" w14:textId="77777777" w:rsidR="00D26814" w:rsidRPr="00E44F61" w:rsidRDefault="00D26814" w:rsidP="002432EE">
      <w:pPr>
        <w:rPr>
          <w:rFonts w:cs="Arial"/>
        </w:rPr>
      </w:pPr>
      <w:bookmarkStart w:id="84" w:name="_Toc11735643"/>
      <w:bookmarkStart w:id="85" w:name="_Toc29883130"/>
      <w:bookmarkStart w:id="86" w:name="_Toc41906817"/>
      <w:bookmarkStart w:id="87" w:name="_Toc41907564"/>
      <w:bookmarkStart w:id="88" w:name="_Toc43112360"/>
    </w:p>
    <w:p w14:paraId="77ED7EEB" w14:textId="77777777" w:rsidR="00924C80" w:rsidRPr="00576229" w:rsidRDefault="00867B23" w:rsidP="00E75054">
      <w:pPr>
        <w:pStyle w:val="Heading1"/>
      </w:pPr>
      <w:bookmarkStart w:id="89" w:name="_Toc300933452"/>
      <w:bookmarkStart w:id="90" w:name="_Toc470259468"/>
      <w:r w:rsidRPr="00576229">
        <w:t>4</w:t>
      </w:r>
      <w:r w:rsidR="00924C80" w:rsidRPr="00576229">
        <w:tab/>
        <w:t>R</w:t>
      </w:r>
      <w:bookmarkEnd w:id="89"/>
      <w:r w:rsidR="006C28E2" w:rsidRPr="00576229">
        <w:t>eferences</w:t>
      </w:r>
      <w:bookmarkEnd w:id="90"/>
    </w:p>
    <w:bookmarkEnd w:id="84"/>
    <w:bookmarkEnd w:id="85"/>
    <w:bookmarkEnd w:id="86"/>
    <w:bookmarkEnd w:id="87"/>
    <w:bookmarkEnd w:id="88"/>
    <w:p w14:paraId="473A38A4" w14:textId="119EC2D5" w:rsidR="00A65547" w:rsidRPr="00F418CA" w:rsidRDefault="00A65547" w:rsidP="006B2C4E">
      <w:pPr>
        <w:rPr>
          <w:sz w:val="20"/>
          <w:szCs w:val="20"/>
        </w:rPr>
      </w:pPr>
      <w:r w:rsidRPr="00F418CA">
        <w:rPr>
          <w:sz w:val="20"/>
          <w:szCs w:val="20"/>
        </w:rPr>
        <w:t>Food Chemicals Codex 9th Edition (201</w:t>
      </w:r>
      <w:r>
        <w:rPr>
          <w:sz w:val="20"/>
          <w:szCs w:val="20"/>
        </w:rPr>
        <w:t>4</w:t>
      </w:r>
      <w:r w:rsidRPr="00F418CA">
        <w:rPr>
          <w:sz w:val="20"/>
          <w:szCs w:val="20"/>
        </w:rPr>
        <w:t>)</w:t>
      </w:r>
      <w:r w:rsidR="006B2C4E">
        <w:rPr>
          <w:sz w:val="20"/>
          <w:szCs w:val="20"/>
        </w:rPr>
        <w:t>,</w:t>
      </w:r>
      <w:r w:rsidRPr="00F418CA">
        <w:rPr>
          <w:sz w:val="20"/>
          <w:szCs w:val="20"/>
        </w:rPr>
        <w:t xml:space="preserve"> The United States Pharmacopeia</w:t>
      </w:r>
      <w:r>
        <w:rPr>
          <w:sz w:val="20"/>
          <w:szCs w:val="20"/>
        </w:rPr>
        <w:t>.</w:t>
      </w:r>
      <w:r w:rsidRPr="00F418CA">
        <w:rPr>
          <w:sz w:val="20"/>
          <w:szCs w:val="20"/>
        </w:rPr>
        <w:t xml:space="preserve"> United St</w:t>
      </w:r>
      <w:r>
        <w:rPr>
          <w:sz w:val="20"/>
          <w:szCs w:val="20"/>
        </w:rPr>
        <w:t>ates Pharmacopeial Convention</w:t>
      </w:r>
      <w:r w:rsidR="006B2C4E">
        <w:rPr>
          <w:sz w:val="20"/>
          <w:szCs w:val="20"/>
        </w:rPr>
        <w:t>, Rockville, MD</w:t>
      </w:r>
      <w:r w:rsidRPr="00F418CA">
        <w:rPr>
          <w:sz w:val="20"/>
          <w:szCs w:val="20"/>
        </w:rPr>
        <w:t>.</w:t>
      </w:r>
    </w:p>
    <w:p w14:paraId="12092312" w14:textId="4900ABA1" w:rsidR="00566CC9" w:rsidRDefault="00650C37" w:rsidP="006B2C4E">
      <w:pPr>
        <w:rPr>
          <w:sz w:val="20"/>
          <w:szCs w:val="20"/>
        </w:rPr>
      </w:pPr>
      <w:hyperlink r:id="rId23" w:history="1">
        <w:r w:rsidR="00A65547" w:rsidRPr="00F418CA">
          <w:rPr>
            <w:rStyle w:val="Hyperlink"/>
            <w:sz w:val="20"/>
            <w:szCs w:val="20"/>
          </w:rPr>
          <w:t>http://www.usp.org/food-ingredients/food-chemicals-codex</w:t>
        </w:r>
      </w:hyperlink>
      <w:r w:rsidR="00A65547" w:rsidRPr="00F418CA">
        <w:rPr>
          <w:sz w:val="20"/>
          <w:szCs w:val="20"/>
        </w:rPr>
        <w:t>.</w:t>
      </w:r>
    </w:p>
    <w:p w14:paraId="4C14BBEC" w14:textId="77777777" w:rsidR="00A65547" w:rsidRDefault="00A65547" w:rsidP="00695855">
      <w:pPr>
        <w:rPr>
          <w:sz w:val="20"/>
          <w:szCs w:val="20"/>
        </w:rPr>
      </w:pPr>
    </w:p>
    <w:p w14:paraId="30C42837" w14:textId="0A650735" w:rsidR="00A65547" w:rsidRDefault="00A65547" w:rsidP="00695855">
      <w:pPr>
        <w:rPr>
          <w:sz w:val="20"/>
          <w:szCs w:val="20"/>
        </w:rPr>
      </w:pPr>
      <w:r w:rsidRPr="00F418CA">
        <w:rPr>
          <w:sz w:val="20"/>
          <w:szCs w:val="20"/>
        </w:rPr>
        <w:t>FSANZ (201</w:t>
      </w:r>
      <w:r>
        <w:rPr>
          <w:sz w:val="20"/>
          <w:szCs w:val="20"/>
        </w:rPr>
        <w:t>6</w:t>
      </w:r>
      <w:r w:rsidRPr="00F418CA">
        <w:rPr>
          <w:sz w:val="20"/>
          <w:szCs w:val="20"/>
        </w:rPr>
        <w:t xml:space="preserve">) </w:t>
      </w:r>
      <w:r w:rsidRPr="00F418CA">
        <w:rPr>
          <w:i/>
          <w:iCs/>
          <w:sz w:val="20"/>
          <w:szCs w:val="20"/>
        </w:rPr>
        <w:t>Australia New Zealand Food Standards Code</w:t>
      </w:r>
      <w:r w:rsidR="00695855">
        <w:rPr>
          <w:sz w:val="20"/>
          <w:szCs w:val="20"/>
        </w:rPr>
        <w:t xml:space="preserve">. </w:t>
      </w:r>
      <w:hyperlink r:id="rId24" w:history="1">
        <w:r w:rsidR="00695855" w:rsidRPr="00CB2CF3">
          <w:rPr>
            <w:rStyle w:val="Hyperlink"/>
            <w:sz w:val="20"/>
            <w:szCs w:val="20"/>
          </w:rPr>
          <w:t>http://www.foodstandards.gov.au/code/Pages/default.aspx</w:t>
        </w:r>
      </w:hyperlink>
      <w:r w:rsidRPr="006014F1">
        <w:rPr>
          <w:sz w:val="20"/>
          <w:szCs w:val="20"/>
        </w:rPr>
        <w:t xml:space="preserve"> </w:t>
      </w:r>
    </w:p>
    <w:p w14:paraId="039D9190" w14:textId="77777777" w:rsidR="00A65547" w:rsidRDefault="00A65547" w:rsidP="00A65547">
      <w:pPr>
        <w:ind w:left="284" w:hanging="284"/>
        <w:rPr>
          <w:sz w:val="20"/>
          <w:szCs w:val="20"/>
        </w:rPr>
      </w:pPr>
    </w:p>
    <w:p w14:paraId="2C01C607" w14:textId="77777777" w:rsidR="00A65547" w:rsidRDefault="00A65547" w:rsidP="00A65547">
      <w:pPr>
        <w:ind w:left="284" w:hanging="284"/>
        <w:rPr>
          <w:sz w:val="20"/>
          <w:szCs w:val="20"/>
        </w:rPr>
      </w:pPr>
      <w:r w:rsidRPr="00F418CA">
        <w:rPr>
          <w:sz w:val="20"/>
          <w:szCs w:val="20"/>
        </w:rPr>
        <w:t xml:space="preserve">IUBMB (2015) EC </w:t>
      </w:r>
      <w:r>
        <w:rPr>
          <w:sz w:val="20"/>
          <w:szCs w:val="20"/>
        </w:rPr>
        <w:t>3</w:t>
      </w:r>
      <w:r w:rsidRPr="00F418CA">
        <w:rPr>
          <w:sz w:val="20"/>
          <w:szCs w:val="20"/>
        </w:rPr>
        <w:t>.</w:t>
      </w:r>
      <w:r>
        <w:rPr>
          <w:sz w:val="20"/>
          <w:szCs w:val="20"/>
        </w:rPr>
        <w:t>2</w:t>
      </w:r>
      <w:r w:rsidRPr="00F418CA">
        <w:rPr>
          <w:sz w:val="20"/>
          <w:szCs w:val="20"/>
        </w:rPr>
        <w:t>.1.</w:t>
      </w:r>
      <w:r>
        <w:rPr>
          <w:sz w:val="20"/>
          <w:szCs w:val="20"/>
        </w:rPr>
        <w:t>8</w:t>
      </w:r>
      <w:r w:rsidRPr="00F418CA">
        <w:rPr>
          <w:sz w:val="20"/>
          <w:szCs w:val="20"/>
        </w:rPr>
        <w:t xml:space="preserve">. </w:t>
      </w:r>
      <w:hyperlink r:id="rId25" w:anchor="008" w:history="1">
        <w:r w:rsidRPr="00005498">
          <w:rPr>
            <w:rStyle w:val="Hyperlink"/>
            <w:sz w:val="20"/>
            <w:szCs w:val="20"/>
          </w:rPr>
          <w:t>http://www.chem.qmul.ac.uk/iubmb/enzyme/EC3/0201a.html#008</w:t>
        </w:r>
      </w:hyperlink>
      <w:r>
        <w:rPr>
          <w:sz w:val="20"/>
          <w:szCs w:val="20"/>
        </w:rPr>
        <w:t xml:space="preserve"> </w:t>
      </w:r>
    </w:p>
    <w:p w14:paraId="15EA04C2" w14:textId="65BB7E78" w:rsidR="00E44F61" w:rsidRDefault="00E44F61" w:rsidP="00A65547">
      <w:pPr>
        <w:ind w:left="284" w:hanging="284"/>
        <w:rPr>
          <w:sz w:val="20"/>
          <w:szCs w:val="20"/>
        </w:rPr>
      </w:pPr>
      <w:r>
        <w:rPr>
          <w:sz w:val="20"/>
          <w:szCs w:val="20"/>
        </w:rPr>
        <w:br w:type="page"/>
      </w:r>
    </w:p>
    <w:p w14:paraId="38C645DC" w14:textId="22696E79" w:rsidR="00A65547" w:rsidRPr="00F418CA" w:rsidRDefault="00A65547" w:rsidP="006B2C4E">
      <w:pPr>
        <w:rPr>
          <w:sz w:val="20"/>
          <w:szCs w:val="20"/>
        </w:rPr>
      </w:pPr>
      <w:r>
        <w:rPr>
          <w:sz w:val="20"/>
          <w:szCs w:val="20"/>
        </w:rPr>
        <w:lastRenderedPageBreak/>
        <w:t>JECFA (201</w:t>
      </w:r>
      <w:r w:rsidRPr="00F418CA">
        <w:rPr>
          <w:sz w:val="20"/>
          <w:szCs w:val="20"/>
        </w:rPr>
        <w:t xml:space="preserve">6) General specifications and considerations for enzyme preparations used in food processing. </w:t>
      </w:r>
      <w:hyperlink r:id="rId26" w:history="1">
        <w:r w:rsidRPr="00F418CA">
          <w:rPr>
            <w:rStyle w:val="Hyperlink"/>
            <w:sz w:val="20"/>
            <w:szCs w:val="20"/>
          </w:rPr>
          <w:t>http://www.fao.org/docrep/009/a0691e/A0691E03.htm</w:t>
        </w:r>
      </w:hyperlink>
      <w:r w:rsidRPr="00F418CA">
        <w:rPr>
          <w:sz w:val="20"/>
          <w:szCs w:val="20"/>
        </w:rPr>
        <w:t>.</w:t>
      </w:r>
    </w:p>
    <w:p w14:paraId="4D7C82CF" w14:textId="77777777" w:rsidR="00566CC9" w:rsidRPr="00566CC9" w:rsidRDefault="00566CC9" w:rsidP="00566CC9">
      <w:pPr>
        <w:rPr>
          <w:color w:val="00B050"/>
          <w:sz w:val="20"/>
          <w:szCs w:val="20"/>
        </w:rPr>
      </w:pPr>
    </w:p>
    <w:p w14:paraId="24C4C85C" w14:textId="7E3D3EFF" w:rsidR="003C4969" w:rsidRPr="00924C80" w:rsidRDefault="00924C80" w:rsidP="004037B0">
      <w:pPr>
        <w:keepNext/>
        <w:widowControl/>
        <w:rPr>
          <w:b/>
          <w:sz w:val="28"/>
          <w:szCs w:val="28"/>
        </w:rPr>
      </w:pPr>
      <w:r w:rsidRPr="00924C80">
        <w:rPr>
          <w:b/>
          <w:sz w:val="28"/>
          <w:szCs w:val="28"/>
        </w:rPr>
        <w:t>A</w:t>
      </w:r>
      <w:r>
        <w:rPr>
          <w:b/>
          <w:sz w:val="28"/>
          <w:szCs w:val="28"/>
        </w:rPr>
        <w:t>ttachments</w:t>
      </w:r>
    </w:p>
    <w:p w14:paraId="2C47317D" w14:textId="77777777" w:rsidR="00A4175D" w:rsidRPr="00E203C2" w:rsidRDefault="00A4175D" w:rsidP="004037B0">
      <w:pPr>
        <w:keepNext/>
        <w:widowControl/>
      </w:pPr>
    </w:p>
    <w:p w14:paraId="42424780" w14:textId="5EFB6FE1" w:rsidR="00AB0275" w:rsidRDefault="00E44F61" w:rsidP="004037B0">
      <w:pPr>
        <w:keepNext/>
        <w:widowControl/>
        <w:ind w:left="567" w:hanging="567"/>
      </w:pPr>
      <w:r>
        <w:t>A</w:t>
      </w:r>
      <w:r w:rsidR="00AB0275">
        <w:tab/>
      </w:r>
      <w:r w:rsidR="00D2071E">
        <w:t>D</w:t>
      </w:r>
      <w:r w:rsidR="00AB0275">
        <w:t>raft variation to the</w:t>
      </w:r>
      <w:r w:rsidR="002C4A91">
        <w:t xml:space="preserve"> </w:t>
      </w:r>
      <w:r w:rsidR="00AB0275" w:rsidRPr="000576EB">
        <w:rPr>
          <w:i/>
        </w:rPr>
        <w:t xml:space="preserve">Australia New </w:t>
      </w:r>
      <w:r w:rsidR="00AB0275">
        <w:rPr>
          <w:i/>
        </w:rPr>
        <w:t>Zealand Food Sta</w:t>
      </w:r>
      <w:r w:rsidR="00AB0275" w:rsidRPr="000576EB">
        <w:rPr>
          <w:i/>
        </w:rPr>
        <w:t>n</w:t>
      </w:r>
      <w:r w:rsidR="00AB0275">
        <w:rPr>
          <w:i/>
        </w:rPr>
        <w:t>d</w:t>
      </w:r>
      <w:r w:rsidR="00AB0275" w:rsidRPr="000576EB">
        <w:rPr>
          <w:i/>
        </w:rPr>
        <w:t>ards Code</w:t>
      </w:r>
      <w:r w:rsidR="002C4A91">
        <w:t xml:space="preserve"> </w:t>
      </w:r>
    </w:p>
    <w:p w14:paraId="03BDD118" w14:textId="1A28900F" w:rsidR="00D60568" w:rsidRPr="00E203C2" w:rsidRDefault="00E44F61" w:rsidP="004037B0">
      <w:pPr>
        <w:keepNext/>
        <w:widowControl/>
        <w:ind w:left="567" w:hanging="567"/>
      </w:pPr>
      <w:r>
        <w:t>B</w:t>
      </w:r>
      <w:r w:rsidR="00AB0275" w:rsidRPr="00456BD5">
        <w:tab/>
      </w:r>
      <w:r w:rsidR="002C4A91">
        <w:t xml:space="preserve">Draft </w:t>
      </w:r>
      <w:r w:rsidR="00AB0275">
        <w:t xml:space="preserve">Explanatory Statement </w:t>
      </w:r>
    </w:p>
    <w:p w14:paraId="5F8F4E76" w14:textId="2EB353D3" w:rsidR="00AB0275" w:rsidRDefault="00AB0275" w:rsidP="00AB0275">
      <w:pPr>
        <w:pStyle w:val="Heading2"/>
        <w:ind w:left="0" w:firstLine="0"/>
        <w:rPr>
          <w:i/>
        </w:rPr>
      </w:pPr>
      <w:bookmarkStart w:id="91" w:name="_Toc300933454"/>
      <w:r w:rsidRPr="00932F14">
        <w:br w:type="page"/>
      </w:r>
      <w:bookmarkStart w:id="92" w:name="_Toc29883131"/>
      <w:bookmarkStart w:id="93" w:name="_Toc41906818"/>
      <w:bookmarkStart w:id="94" w:name="_Toc41907565"/>
      <w:bookmarkStart w:id="95" w:name="_Toc120358596"/>
      <w:bookmarkStart w:id="96" w:name="_Toc175381458"/>
      <w:bookmarkStart w:id="97" w:name="_Toc11735644"/>
      <w:bookmarkStart w:id="98" w:name="_Toc415572037"/>
      <w:bookmarkStart w:id="99" w:name="_Toc470259469"/>
      <w:r w:rsidRPr="00932F14">
        <w:lastRenderedPageBreak/>
        <w:t xml:space="preserve">Attachment </w:t>
      </w:r>
      <w:bookmarkEnd w:id="92"/>
      <w:bookmarkEnd w:id="93"/>
      <w:bookmarkEnd w:id="94"/>
      <w:bookmarkEnd w:id="95"/>
      <w:bookmarkEnd w:id="96"/>
      <w:r>
        <w:t>A</w:t>
      </w:r>
      <w:bookmarkStart w:id="100" w:name="_Toc120358597"/>
      <w:bookmarkStart w:id="101" w:name="_Toc175381459"/>
      <w:bookmarkEnd w:id="97"/>
      <w:r>
        <w:t xml:space="preserve"> –</w:t>
      </w:r>
      <w:r w:rsidR="00CA3C65">
        <w:t xml:space="preserve"> </w:t>
      </w:r>
      <w:bookmarkStart w:id="102" w:name="_Toc415572039"/>
      <w:bookmarkEnd w:id="91"/>
      <w:bookmarkEnd w:id="98"/>
      <w:bookmarkEnd w:id="100"/>
      <w:bookmarkEnd w:id="101"/>
      <w:r w:rsidR="00CA3C65">
        <w:t>D</w:t>
      </w:r>
      <w:r>
        <w:t xml:space="preserve">raft </w:t>
      </w:r>
      <w:r w:rsidRPr="00932F14">
        <w:t>variation to the</w:t>
      </w:r>
      <w:r w:rsidRPr="00755F02">
        <w:t xml:space="preserve"> </w:t>
      </w:r>
      <w:r w:rsidRPr="00795D86">
        <w:rPr>
          <w:i/>
        </w:rPr>
        <w:t>Australia New Zealand Food Standards Code</w:t>
      </w:r>
      <w:bookmarkEnd w:id="99"/>
      <w:r>
        <w:rPr>
          <w:i/>
        </w:rPr>
        <w:t xml:space="preserve"> </w:t>
      </w:r>
      <w:bookmarkEnd w:id="102"/>
    </w:p>
    <w:p w14:paraId="69564C20" w14:textId="30A38438" w:rsidR="0093078A" w:rsidRPr="0093078A" w:rsidRDefault="0093078A" w:rsidP="0093078A">
      <w:pPr>
        <w:rPr>
          <w:lang w:bidi="ar-SA"/>
        </w:rPr>
      </w:pPr>
      <w:r w:rsidRPr="00972DE7">
        <w:rPr>
          <w:noProof/>
          <w:color w:val="00B0F0"/>
          <w:sz w:val="20"/>
          <w:lang w:eastAsia="en-GB" w:bidi="ar-SA"/>
        </w:rPr>
        <w:drawing>
          <wp:inline distT="0" distB="0" distL="0" distR="0" wp14:anchorId="0C142586" wp14:editId="7BF03C99">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7C1EE38" w14:textId="15A5CC1B" w:rsidR="0093078A" w:rsidRDefault="0093078A" w:rsidP="00AB0275">
      <w:pPr>
        <w:rPr>
          <w:lang w:bidi="ar-SA"/>
        </w:rPr>
      </w:pPr>
    </w:p>
    <w:p w14:paraId="45EB60E6" w14:textId="77777777" w:rsidR="00CB0083" w:rsidRDefault="00CB0083" w:rsidP="00CB0083">
      <w:pPr>
        <w:pBdr>
          <w:bottom w:val="single" w:sz="4" w:space="1" w:color="auto"/>
        </w:pBdr>
        <w:rPr>
          <w:b/>
          <w:sz w:val="20"/>
        </w:rPr>
      </w:pPr>
      <w:bookmarkStart w:id="103" w:name="_Toc470259470"/>
      <w:r w:rsidRPr="006153A1">
        <w:rPr>
          <w:b/>
          <w:sz w:val="20"/>
        </w:rPr>
        <w:t>Food Standards (</w:t>
      </w:r>
      <w:r w:rsidRPr="00F618DF">
        <w:rPr>
          <w:b/>
          <w:sz w:val="20"/>
        </w:rPr>
        <w:t>Application A</w:t>
      </w:r>
      <w:r>
        <w:rPr>
          <w:b/>
          <w:sz w:val="20"/>
        </w:rPr>
        <w:t>1125</w:t>
      </w:r>
      <w:r w:rsidRPr="00F618DF">
        <w:rPr>
          <w:b/>
          <w:sz w:val="20"/>
        </w:rPr>
        <w:t xml:space="preserve"> </w:t>
      </w:r>
      <w:r w:rsidRPr="00A32232">
        <w:rPr>
          <w:b/>
          <w:sz w:val="20"/>
        </w:rPr>
        <w:t>–</w:t>
      </w:r>
      <w:r>
        <w:rPr>
          <w:b/>
          <w:sz w:val="20"/>
        </w:rPr>
        <w:t xml:space="preserve"> E</w:t>
      </w:r>
      <w:r w:rsidRPr="00F81537">
        <w:rPr>
          <w:b/>
          <w:sz w:val="20"/>
        </w:rPr>
        <w:t xml:space="preserve">ndo ß(1,4) </w:t>
      </w:r>
      <w:r>
        <w:rPr>
          <w:b/>
          <w:sz w:val="20"/>
        </w:rPr>
        <w:t>X</w:t>
      </w:r>
      <w:r w:rsidRPr="00F81537">
        <w:rPr>
          <w:b/>
          <w:sz w:val="20"/>
        </w:rPr>
        <w:t>ylanase</w:t>
      </w:r>
      <w:r>
        <w:rPr>
          <w:b/>
          <w:sz w:val="20"/>
        </w:rPr>
        <w:t xml:space="preserve"> as a Processing Aid (Enzyme))</w:t>
      </w:r>
      <w:r w:rsidRPr="00C0014E">
        <w:rPr>
          <w:b/>
          <w:sz w:val="20"/>
        </w:rPr>
        <w:t xml:space="preserve"> Variation</w:t>
      </w:r>
    </w:p>
    <w:p w14:paraId="71F13656" w14:textId="77777777" w:rsidR="00CB0083" w:rsidRPr="00C0014E" w:rsidRDefault="00CB0083" w:rsidP="00CB0083">
      <w:pPr>
        <w:pBdr>
          <w:bottom w:val="single" w:sz="4" w:space="1" w:color="auto"/>
        </w:pBdr>
        <w:rPr>
          <w:b/>
          <w:sz w:val="20"/>
        </w:rPr>
      </w:pPr>
    </w:p>
    <w:p w14:paraId="4DBE78D4" w14:textId="77777777" w:rsidR="00CB0083" w:rsidRPr="008F2616" w:rsidRDefault="00CB0083" w:rsidP="00CB0083">
      <w:pPr>
        <w:rPr>
          <w:sz w:val="20"/>
        </w:rPr>
      </w:pPr>
    </w:p>
    <w:p w14:paraId="1F2E32F6" w14:textId="77777777" w:rsidR="00CB0083" w:rsidRPr="008F2616" w:rsidRDefault="00CB0083" w:rsidP="00CB008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A65C7F4" w14:textId="77777777" w:rsidR="00CB0083" w:rsidRPr="008F2616" w:rsidRDefault="00CB0083" w:rsidP="00CB0083">
      <w:pPr>
        <w:rPr>
          <w:sz w:val="20"/>
        </w:rPr>
      </w:pPr>
    </w:p>
    <w:p w14:paraId="3DB4CB82" w14:textId="77777777" w:rsidR="00CB0083" w:rsidRPr="008F2616" w:rsidRDefault="00CB0083" w:rsidP="00CB0083">
      <w:pPr>
        <w:rPr>
          <w:sz w:val="20"/>
        </w:rPr>
      </w:pPr>
      <w:r w:rsidRPr="008F2616">
        <w:rPr>
          <w:sz w:val="20"/>
        </w:rPr>
        <w:t xml:space="preserve">Dated </w:t>
      </w:r>
      <w:r>
        <w:rPr>
          <w:sz w:val="20"/>
        </w:rPr>
        <w:t>[To be completed by Standards Management Officer]</w:t>
      </w:r>
    </w:p>
    <w:p w14:paraId="5BF01B55" w14:textId="77777777" w:rsidR="00CB0083" w:rsidRPr="008F2616" w:rsidRDefault="00CB0083" w:rsidP="00CB0083">
      <w:pPr>
        <w:rPr>
          <w:sz w:val="20"/>
        </w:rPr>
      </w:pPr>
    </w:p>
    <w:p w14:paraId="2555754E" w14:textId="77777777" w:rsidR="00CB0083" w:rsidRDefault="00CB0083" w:rsidP="00CB0083">
      <w:pPr>
        <w:rPr>
          <w:sz w:val="20"/>
        </w:rPr>
      </w:pPr>
    </w:p>
    <w:p w14:paraId="5A81FA9D" w14:textId="77777777" w:rsidR="00CB0083" w:rsidRDefault="00CB0083" w:rsidP="00CB0083">
      <w:pPr>
        <w:rPr>
          <w:sz w:val="20"/>
        </w:rPr>
      </w:pPr>
    </w:p>
    <w:p w14:paraId="47784B9A" w14:textId="77777777" w:rsidR="00CB0083" w:rsidRPr="008F2616" w:rsidRDefault="00CB0083" w:rsidP="00CB0083">
      <w:pPr>
        <w:rPr>
          <w:sz w:val="20"/>
        </w:rPr>
      </w:pPr>
    </w:p>
    <w:p w14:paraId="6CF9225E" w14:textId="77777777" w:rsidR="00CB0083" w:rsidRPr="008F2616" w:rsidRDefault="00CB0083" w:rsidP="00CB0083">
      <w:pPr>
        <w:rPr>
          <w:sz w:val="20"/>
        </w:rPr>
      </w:pPr>
    </w:p>
    <w:p w14:paraId="2CA85EAB" w14:textId="77777777" w:rsidR="00CB0083" w:rsidRPr="008F2616" w:rsidRDefault="00CB0083" w:rsidP="00CB0083">
      <w:pPr>
        <w:rPr>
          <w:sz w:val="20"/>
        </w:rPr>
      </w:pPr>
      <w:r w:rsidRPr="008F2616">
        <w:rPr>
          <w:sz w:val="20"/>
        </w:rPr>
        <w:t>Standards Management Officer</w:t>
      </w:r>
    </w:p>
    <w:p w14:paraId="52449CF6" w14:textId="77777777" w:rsidR="00CB0083" w:rsidRPr="008F2616" w:rsidRDefault="00CB0083" w:rsidP="00CB0083">
      <w:pPr>
        <w:rPr>
          <w:sz w:val="20"/>
        </w:rPr>
      </w:pPr>
      <w:r w:rsidRPr="008F2616">
        <w:rPr>
          <w:sz w:val="20"/>
        </w:rPr>
        <w:t>Delegate of the Board of Food Standards Australia New Zealand</w:t>
      </w:r>
    </w:p>
    <w:p w14:paraId="2D467737" w14:textId="77777777" w:rsidR="00CB0083" w:rsidRDefault="00CB0083" w:rsidP="00CB0083">
      <w:pPr>
        <w:rPr>
          <w:sz w:val="20"/>
        </w:rPr>
      </w:pPr>
    </w:p>
    <w:p w14:paraId="03583766" w14:textId="77777777" w:rsidR="00CB0083" w:rsidRDefault="00CB0083" w:rsidP="00CB0083">
      <w:pPr>
        <w:rPr>
          <w:sz w:val="20"/>
        </w:rPr>
      </w:pPr>
    </w:p>
    <w:p w14:paraId="6A52034B" w14:textId="77777777" w:rsidR="00CB0083" w:rsidRDefault="00CB0083" w:rsidP="00CB0083">
      <w:pPr>
        <w:rPr>
          <w:sz w:val="20"/>
        </w:rPr>
      </w:pPr>
    </w:p>
    <w:p w14:paraId="675539C6" w14:textId="77777777" w:rsidR="00CB0083" w:rsidRDefault="00CB0083" w:rsidP="00CB0083">
      <w:pPr>
        <w:rPr>
          <w:sz w:val="20"/>
        </w:rPr>
      </w:pPr>
    </w:p>
    <w:p w14:paraId="4B963F7D" w14:textId="77777777" w:rsidR="00CB0083" w:rsidRDefault="00CB0083" w:rsidP="00CB0083">
      <w:pPr>
        <w:rPr>
          <w:sz w:val="20"/>
        </w:rPr>
      </w:pPr>
    </w:p>
    <w:p w14:paraId="5E0E8117" w14:textId="77777777" w:rsidR="00CB0083" w:rsidRPr="00360C8F" w:rsidRDefault="00CB0083" w:rsidP="00CB0083">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D7B31A9" w14:textId="77777777" w:rsidR="00CB0083" w:rsidRPr="00360C8F" w:rsidRDefault="00CB0083" w:rsidP="00CB0083">
      <w:pPr>
        <w:pBdr>
          <w:top w:val="single" w:sz="4" w:space="1" w:color="auto"/>
          <w:left w:val="single" w:sz="4" w:space="4" w:color="auto"/>
          <w:bottom w:val="single" w:sz="4" w:space="1" w:color="auto"/>
          <w:right w:val="single" w:sz="4" w:space="4" w:color="auto"/>
        </w:pBdr>
        <w:rPr>
          <w:sz w:val="20"/>
          <w:lang w:val="en-AU"/>
        </w:rPr>
      </w:pPr>
    </w:p>
    <w:p w14:paraId="2A2D0639" w14:textId="77777777" w:rsidR="00CB0083" w:rsidRPr="00360C8F" w:rsidRDefault="00CB0083" w:rsidP="00CB0083">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C548CDB" w14:textId="77777777" w:rsidR="00CB0083" w:rsidRDefault="00CB0083" w:rsidP="00CB0083">
      <w:pPr>
        <w:rPr>
          <w:sz w:val="20"/>
        </w:rPr>
      </w:pPr>
    </w:p>
    <w:p w14:paraId="72AC605B" w14:textId="77777777" w:rsidR="00CB0083" w:rsidRDefault="00CB0083" w:rsidP="00CB0083">
      <w:pPr>
        <w:widowControl/>
        <w:rPr>
          <w:sz w:val="20"/>
        </w:rPr>
      </w:pPr>
      <w:r>
        <w:rPr>
          <w:sz w:val="20"/>
        </w:rPr>
        <w:br w:type="page"/>
      </w:r>
    </w:p>
    <w:p w14:paraId="6FD28853" w14:textId="6651E9CC" w:rsidR="00CB0083" w:rsidRPr="005F585D" w:rsidRDefault="00CB0083" w:rsidP="00CB0083">
      <w:pPr>
        <w:pStyle w:val="FSCDraftingitemheading"/>
      </w:pPr>
      <w:r w:rsidRPr="00D433B1">
        <w:lastRenderedPageBreak/>
        <w:t>Name</w:t>
      </w:r>
    </w:p>
    <w:p w14:paraId="7AC4C266" w14:textId="77777777" w:rsidR="00CB0083" w:rsidRPr="00F618DF" w:rsidRDefault="00CB0083" w:rsidP="00CB0083">
      <w:pPr>
        <w:pStyle w:val="FSCDraftingitem"/>
      </w:pPr>
      <w:r w:rsidRPr="00DB170D">
        <w:t xml:space="preserve">This instrument is the </w:t>
      </w:r>
      <w:r w:rsidRPr="00792F7C">
        <w:rPr>
          <w:i/>
        </w:rPr>
        <w:t xml:space="preserve">Food Standards </w:t>
      </w:r>
      <w:r w:rsidRPr="003B0932">
        <w:rPr>
          <w:i/>
        </w:rPr>
        <w:t>(Application A1125 – Endo ß(1,4) Xylanase as a Processing Aid (Enzyme))</w:t>
      </w:r>
      <w:r w:rsidRPr="00792F7C">
        <w:rPr>
          <w:i/>
        </w:rPr>
        <w:t xml:space="preserve"> Variation</w:t>
      </w:r>
      <w:r w:rsidRPr="00F618DF">
        <w:t>.</w:t>
      </w:r>
    </w:p>
    <w:p w14:paraId="6962B29F" w14:textId="77777777" w:rsidR="00CB0083" w:rsidRPr="00D433B1" w:rsidRDefault="00CB0083" w:rsidP="00CB0083">
      <w:pPr>
        <w:pStyle w:val="FSCDraftingitemheading"/>
      </w:pPr>
      <w:r w:rsidRPr="00D433B1">
        <w:t>2</w:t>
      </w:r>
      <w:r w:rsidRPr="00D433B1">
        <w:tab/>
        <w:t xml:space="preserve">Variation to </w:t>
      </w:r>
      <w:r w:rsidRPr="003B0932">
        <w:t xml:space="preserve">a standard </w:t>
      </w:r>
      <w:r w:rsidRPr="00D433B1">
        <w:t xml:space="preserve">in the </w:t>
      </w:r>
      <w:r w:rsidRPr="00C51355">
        <w:rPr>
          <w:i/>
        </w:rPr>
        <w:t>Australia New Zealand Food Standards Code</w:t>
      </w:r>
    </w:p>
    <w:p w14:paraId="0A6B6970" w14:textId="77777777" w:rsidR="00CB0083" w:rsidRDefault="00CB0083" w:rsidP="00CB0083">
      <w:pPr>
        <w:pStyle w:val="FSCDraftingitem"/>
      </w:pPr>
      <w:r>
        <w:t xml:space="preserve">The Schedule varies </w:t>
      </w:r>
      <w:r w:rsidRPr="003B0932">
        <w:t xml:space="preserve">a Standard in </w:t>
      </w:r>
      <w:r>
        <w:t xml:space="preserve">the </w:t>
      </w:r>
      <w:r w:rsidRPr="00792F7C">
        <w:rPr>
          <w:i/>
        </w:rPr>
        <w:t>Australia New Zealand Food Standards Code</w:t>
      </w:r>
      <w:r>
        <w:t>.</w:t>
      </w:r>
    </w:p>
    <w:p w14:paraId="55B8A1D6" w14:textId="77777777" w:rsidR="00CB0083" w:rsidRPr="00D433B1" w:rsidRDefault="00CB0083" w:rsidP="00CB0083">
      <w:pPr>
        <w:pStyle w:val="FSCDraftingitemheading"/>
      </w:pPr>
      <w:r w:rsidRPr="00D433B1">
        <w:t>3</w:t>
      </w:r>
      <w:r w:rsidRPr="00D433B1">
        <w:tab/>
        <w:t>Commencement</w:t>
      </w:r>
    </w:p>
    <w:p w14:paraId="272578C4" w14:textId="77777777" w:rsidR="00CB0083" w:rsidRDefault="00CB0083" w:rsidP="00CB0083">
      <w:pPr>
        <w:pStyle w:val="FSCDraftingitem"/>
      </w:pPr>
      <w:r>
        <w:t>The variation commenc</w:t>
      </w:r>
      <w:r w:rsidRPr="000055C4">
        <w:t>e</w:t>
      </w:r>
      <w:r>
        <w:t>s</w:t>
      </w:r>
      <w:r w:rsidRPr="000055C4">
        <w:t xml:space="preserve"> on</w:t>
      </w:r>
      <w:r>
        <w:t xml:space="preserve"> the date of gazettal.</w:t>
      </w:r>
    </w:p>
    <w:p w14:paraId="6396D1DD" w14:textId="77777777" w:rsidR="00CB0083" w:rsidRPr="00D433B1" w:rsidRDefault="00CB0083" w:rsidP="00CB0083">
      <w:pPr>
        <w:jc w:val="center"/>
        <w:rPr>
          <w:b/>
          <w:sz w:val="20"/>
        </w:rPr>
      </w:pPr>
      <w:r w:rsidRPr="00D433B1">
        <w:rPr>
          <w:b/>
          <w:sz w:val="20"/>
        </w:rPr>
        <w:t>Schedule</w:t>
      </w:r>
    </w:p>
    <w:p w14:paraId="2BFE033F" w14:textId="77777777" w:rsidR="00CB0083" w:rsidRDefault="00CB0083" w:rsidP="00CB0083">
      <w:pPr>
        <w:pStyle w:val="FSCDraftingitem"/>
      </w:pPr>
      <w:r w:rsidRPr="00DA14FC">
        <w:rPr>
          <w:b/>
          <w:lang w:bidi="en-US"/>
        </w:rPr>
        <w:t>[1]</w:t>
      </w:r>
      <w:r w:rsidRPr="00DA14FC">
        <w:rPr>
          <w:b/>
          <w:lang w:bidi="en-US"/>
        </w:rPr>
        <w:tab/>
        <w:t xml:space="preserve">Schedule </w:t>
      </w:r>
      <w:r>
        <w:rPr>
          <w:b/>
          <w:lang w:bidi="en-US"/>
        </w:rPr>
        <w:t>18</w:t>
      </w:r>
      <w:r w:rsidRPr="00360C8F">
        <w:rPr>
          <w:lang w:bidi="en-US"/>
        </w:rPr>
        <w:t xml:space="preserve"> </w:t>
      </w:r>
      <w:r w:rsidRPr="00CC2E5B">
        <w:rPr>
          <w:lang w:bidi="en-US"/>
        </w:rPr>
        <w:t xml:space="preserve">is varied </w:t>
      </w:r>
      <w:r w:rsidRPr="003B0932">
        <w:rPr>
          <w:lang w:bidi="en-US"/>
        </w:rPr>
        <w:t>by</w:t>
      </w:r>
      <w:r w:rsidRPr="003B0932">
        <w:t xml:space="preserve"> </w:t>
      </w:r>
      <w:r>
        <w:t>omitting from</w:t>
      </w:r>
      <w:r w:rsidRPr="00745E7A">
        <w:t xml:space="preserve"> </w:t>
      </w:r>
      <w:r w:rsidRPr="00D22CAC">
        <w:t>the table to subsection S18—4(5)</w:t>
      </w:r>
    </w:p>
    <w:tbl>
      <w:tblPr>
        <w:tblStyle w:val="TableGrid"/>
        <w:tblW w:w="0" w:type="auto"/>
        <w:tblLook w:val="04A0" w:firstRow="1" w:lastRow="0" w:firstColumn="1" w:lastColumn="0" w:noHBand="0" w:noVBand="1"/>
      </w:tblPr>
      <w:tblGrid>
        <w:gridCol w:w="4618"/>
        <w:gridCol w:w="4618"/>
      </w:tblGrid>
      <w:tr w:rsidR="00CB0083" w14:paraId="633DEED2" w14:textId="77777777" w:rsidTr="00383425">
        <w:tc>
          <w:tcPr>
            <w:tcW w:w="4618" w:type="dxa"/>
            <w:tcBorders>
              <w:top w:val="nil"/>
              <w:left w:val="nil"/>
              <w:bottom w:val="nil"/>
              <w:right w:val="nil"/>
            </w:tcBorders>
          </w:tcPr>
          <w:p w14:paraId="0FC85B0C" w14:textId="77777777" w:rsidR="00CB0083" w:rsidRDefault="00CB0083" w:rsidP="00E71F7C">
            <w:pPr>
              <w:pStyle w:val="FSCtblMain"/>
            </w:pPr>
            <w:r>
              <w:t xml:space="preserve">Endo-1,4-beta-xylanase (EC 3.2.1.8) </w:t>
            </w:r>
          </w:p>
          <w:p w14:paraId="1459A6BD" w14:textId="77777777" w:rsidR="00CB0083" w:rsidRDefault="00CB0083" w:rsidP="00E71F7C">
            <w:pPr>
              <w:pStyle w:val="FSCtblMain"/>
            </w:pPr>
          </w:p>
        </w:tc>
        <w:tc>
          <w:tcPr>
            <w:tcW w:w="4618" w:type="dxa"/>
            <w:tcBorders>
              <w:top w:val="nil"/>
              <w:left w:val="nil"/>
              <w:bottom w:val="nil"/>
              <w:right w:val="nil"/>
            </w:tcBorders>
          </w:tcPr>
          <w:p w14:paraId="4E5E7029" w14:textId="77777777" w:rsidR="00CB0083" w:rsidRPr="00CE6C75" w:rsidRDefault="00CB0083" w:rsidP="00E71F7C">
            <w:pPr>
              <w:pStyle w:val="FSCtblMain"/>
              <w:rPr>
                <w:i/>
              </w:rPr>
            </w:pPr>
            <w:r w:rsidRPr="00CE6C75">
              <w:rPr>
                <w:i/>
              </w:rPr>
              <w:t xml:space="preserve">Aspergillus niger </w:t>
            </w:r>
          </w:p>
          <w:p w14:paraId="1801A406" w14:textId="77777777" w:rsidR="00CB0083" w:rsidRPr="00CE6C75" w:rsidRDefault="00CB0083" w:rsidP="00E71F7C">
            <w:pPr>
              <w:pStyle w:val="FSCtblMain"/>
              <w:rPr>
                <w:i/>
              </w:rPr>
            </w:pPr>
            <w:r w:rsidRPr="00CE6C75">
              <w:rPr>
                <w:i/>
              </w:rPr>
              <w:t xml:space="preserve">Aspergillus oryzae </w:t>
            </w:r>
          </w:p>
          <w:p w14:paraId="11FE2677" w14:textId="77777777" w:rsidR="00CB0083" w:rsidRPr="00CE6C75" w:rsidRDefault="00CB0083" w:rsidP="00E71F7C">
            <w:pPr>
              <w:pStyle w:val="FSCtblMain"/>
              <w:rPr>
                <w:i/>
              </w:rPr>
            </w:pPr>
            <w:r w:rsidRPr="00CE6C75">
              <w:rPr>
                <w:i/>
              </w:rPr>
              <w:t>Aspergillus oryzae</w:t>
            </w:r>
            <w:r>
              <w:t xml:space="preserve">, containing the gene for Endo-1,4-beta-xylanase isolated from </w:t>
            </w:r>
            <w:r w:rsidRPr="00CE6C75">
              <w:rPr>
                <w:i/>
              </w:rPr>
              <w:t xml:space="preserve">Aspergillus aculeatus </w:t>
            </w:r>
          </w:p>
          <w:p w14:paraId="5E16641E" w14:textId="77777777" w:rsidR="00CB0083" w:rsidRPr="00CE6C75" w:rsidRDefault="00CB0083" w:rsidP="00E71F7C">
            <w:pPr>
              <w:pStyle w:val="FSCtblMain"/>
              <w:rPr>
                <w:i/>
              </w:rPr>
            </w:pPr>
            <w:r w:rsidRPr="00CE6C75">
              <w:rPr>
                <w:i/>
              </w:rPr>
              <w:t>Aspergillus oryzae</w:t>
            </w:r>
            <w:r>
              <w:t>, containing the gene for Endo-1,4-beta-xylanase isolated from T</w:t>
            </w:r>
            <w:r w:rsidRPr="00CE6C75">
              <w:rPr>
                <w:i/>
              </w:rPr>
              <w:t xml:space="preserve">hermomyces lanuginosus </w:t>
            </w:r>
          </w:p>
          <w:p w14:paraId="1C0BB847" w14:textId="77777777" w:rsidR="00CB0083" w:rsidRPr="00CE6C75" w:rsidRDefault="00CB0083" w:rsidP="00E71F7C">
            <w:pPr>
              <w:pStyle w:val="FSCtblMain"/>
              <w:rPr>
                <w:i/>
              </w:rPr>
            </w:pPr>
            <w:r w:rsidRPr="00CE6C75">
              <w:rPr>
                <w:i/>
              </w:rPr>
              <w:t xml:space="preserve">Bacillus amyloliquefaciens </w:t>
            </w:r>
          </w:p>
          <w:p w14:paraId="08A94C6B" w14:textId="77777777" w:rsidR="00CB0083" w:rsidRPr="00CE6C75" w:rsidRDefault="00CB0083" w:rsidP="00E71F7C">
            <w:pPr>
              <w:pStyle w:val="FSCtblMain"/>
              <w:rPr>
                <w:i/>
              </w:rPr>
            </w:pPr>
            <w:r w:rsidRPr="00CE6C75">
              <w:rPr>
                <w:i/>
              </w:rPr>
              <w:t xml:space="preserve">Bacillus subtilis </w:t>
            </w:r>
          </w:p>
          <w:p w14:paraId="61E5696E" w14:textId="77777777" w:rsidR="00CB0083" w:rsidRPr="00CE6C75" w:rsidRDefault="00CB0083" w:rsidP="00E71F7C">
            <w:pPr>
              <w:pStyle w:val="FSCtblMain"/>
              <w:rPr>
                <w:i/>
              </w:rPr>
            </w:pPr>
            <w:r w:rsidRPr="00CE6C75">
              <w:rPr>
                <w:i/>
              </w:rPr>
              <w:t>Humicola insolens</w:t>
            </w:r>
          </w:p>
          <w:p w14:paraId="390A8285" w14:textId="77777777" w:rsidR="00CB0083" w:rsidRPr="009A1196" w:rsidRDefault="00CB0083" w:rsidP="00E71F7C">
            <w:pPr>
              <w:pStyle w:val="FSCtblMain"/>
            </w:pPr>
            <w:r w:rsidRPr="00CE6C75">
              <w:rPr>
                <w:i/>
              </w:rPr>
              <w:t xml:space="preserve">Trichoderma reesei </w:t>
            </w:r>
          </w:p>
        </w:tc>
      </w:tr>
    </w:tbl>
    <w:p w14:paraId="49FD0E7D" w14:textId="77777777" w:rsidR="00CB0083" w:rsidRPr="00CE6C75" w:rsidRDefault="00CB0083" w:rsidP="00CE6C75">
      <w:pPr>
        <w:pStyle w:val="FSCDraftingitem"/>
      </w:pPr>
      <w:r>
        <w:t>and substituting</w:t>
      </w:r>
    </w:p>
    <w:tbl>
      <w:tblPr>
        <w:tblStyle w:val="TableGrid"/>
        <w:tblW w:w="0" w:type="auto"/>
        <w:tblLook w:val="04A0" w:firstRow="1" w:lastRow="0" w:firstColumn="1" w:lastColumn="0" w:noHBand="0" w:noVBand="1"/>
      </w:tblPr>
      <w:tblGrid>
        <w:gridCol w:w="4618"/>
        <w:gridCol w:w="4618"/>
      </w:tblGrid>
      <w:tr w:rsidR="00CB0083" w14:paraId="61489BB2" w14:textId="77777777" w:rsidTr="00383425">
        <w:tc>
          <w:tcPr>
            <w:tcW w:w="4618" w:type="dxa"/>
            <w:tcBorders>
              <w:top w:val="nil"/>
              <w:left w:val="nil"/>
              <w:bottom w:val="nil"/>
              <w:right w:val="nil"/>
            </w:tcBorders>
          </w:tcPr>
          <w:p w14:paraId="03B91C28" w14:textId="77777777" w:rsidR="00CB0083" w:rsidRDefault="00CB0083" w:rsidP="00E71F7C">
            <w:pPr>
              <w:pStyle w:val="FSCtblMain"/>
            </w:pPr>
            <w:r>
              <w:t xml:space="preserve">Endo-1,4-beta-xylanase (EC 3.2.1.8) </w:t>
            </w:r>
          </w:p>
          <w:p w14:paraId="6F79E62C" w14:textId="77777777" w:rsidR="00CB0083" w:rsidRPr="002662A2" w:rsidRDefault="00CB0083" w:rsidP="00E71F7C">
            <w:pPr>
              <w:pStyle w:val="FSCtblMain"/>
            </w:pPr>
          </w:p>
        </w:tc>
        <w:tc>
          <w:tcPr>
            <w:tcW w:w="4618" w:type="dxa"/>
            <w:tcBorders>
              <w:top w:val="nil"/>
              <w:left w:val="nil"/>
              <w:bottom w:val="nil"/>
              <w:right w:val="nil"/>
            </w:tcBorders>
          </w:tcPr>
          <w:p w14:paraId="3280164E" w14:textId="77777777" w:rsidR="00CB0083" w:rsidRPr="00CE6C75" w:rsidRDefault="00CB0083" w:rsidP="00E71F7C">
            <w:pPr>
              <w:pStyle w:val="FSCtblMain"/>
              <w:rPr>
                <w:i/>
              </w:rPr>
            </w:pPr>
            <w:r w:rsidRPr="00CE6C75">
              <w:rPr>
                <w:i/>
              </w:rPr>
              <w:t xml:space="preserve">Aspergillus niger </w:t>
            </w:r>
          </w:p>
          <w:p w14:paraId="76E46C99" w14:textId="77777777" w:rsidR="00CB0083" w:rsidRPr="00CE6C75" w:rsidRDefault="00CB0083" w:rsidP="00E71F7C">
            <w:pPr>
              <w:pStyle w:val="FSCtblMain"/>
              <w:rPr>
                <w:i/>
              </w:rPr>
            </w:pPr>
            <w:r w:rsidRPr="00CE6C75">
              <w:rPr>
                <w:i/>
              </w:rPr>
              <w:t xml:space="preserve">Aspergillus oryzae </w:t>
            </w:r>
          </w:p>
          <w:p w14:paraId="3427279D" w14:textId="77777777" w:rsidR="00CB0083" w:rsidRPr="00CE6C75" w:rsidRDefault="00CB0083" w:rsidP="00E71F7C">
            <w:pPr>
              <w:pStyle w:val="FSCtblMain"/>
              <w:rPr>
                <w:i/>
              </w:rPr>
            </w:pPr>
            <w:r w:rsidRPr="00CE6C75">
              <w:rPr>
                <w:i/>
              </w:rPr>
              <w:t>Aspergillus oryzae</w:t>
            </w:r>
            <w:r>
              <w:t xml:space="preserve">, containing the gene for Endo-1,4-beta-xylanase isolated from </w:t>
            </w:r>
            <w:r w:rsidRPr="00CE6C75">
              <w:rPr>
                <w:i/>
              </w:rPr>
              <w:t xml:space="preserve">Aspergillus aculeatus </w:t>
            </w:r>
          </w:p>
          <w:p w14:paraId="5D277971" w14:textId="77777777" w:rsidR="00CB0083" w:rsidRDefault="00CB0083" w:rsidP="00E71F7C">
            <w:pPr>
              <w:pStyle w:val="FSCtblMain"/>
            </w:pPr>
            <w:r w:rsidRPr="00CE6C75">
              <w:rPr>
                <w:i/>
              </w:rPr>
              <w:t>Aspergillus oryzae</w:t>
            </w:r>
            <w:r>
              <w:t>, containing the gene for Endo-1,4-</w:t>
            </w:r>
          </w:p>
          <w:p w14:paraId="4E6AC1DC" w14:textId="77777777" w:rsidR="00CB0083" w:rsidRPr="00CE6C75" w:rsidRDefault="00CB0083" w:rsidP="00E71F7C">
            <w:pPr>
              <w:pStyle w:val="FSCtblMain"/>
              <w:rPr>
                <w:i/>
              </w:rPr>
            </w:pPr>
            <w:r>
              <w:t xml:space="preserve">beta-xylanase isolated from </w:t>
            </w:r>
            <w:r w:rsidRPr="00CE6C75">
              <w:rPr>
                <w:i/>
              </w:rPr>
              <w:t xml:space="preserve">Thermomyces lanuginosus </w:t>
            </w:r>
          </w:p>
          <w:p w14:paraId="709BFEA5" w14:textId="77777777" w:rsidR="00CB0083" w:rsidRPr="00CE6C75" w:rsidRDefault="00CB0083" w:rsidP="00E71F7C">
            <w:pPr>
              <w:pStyle w:val="FSCtblMain"/>
              <w:rPr>
                <w:i/>
              </w:rPr>
            </w:pPr>
            <w:r w:rsidRPr="00CE6C75">
              <w:rPr>
                <w:i/>
              </w:rPr>
              <w:t xml:space="preserve">Bacillus amyloliquefaciens </w:t>
            </w:r>
          </w:p>
          <w:p w14:paraId="2B84E519" w14:textId="77777777" w:rsidR="00CB0083" w:rsidRPr="00CE6C75" w:rsidRDefault="00CB0083" w:rsidP="00E71F7C">
            <w:pPr>
              <w:pStyle w:val="FSCtblMain"/>
              <w:rPr>
                <w:i/>
              </w:rPr>
            </w:pPr>
            <w:r w:rsidRPr="00CE6C75">
              <w:rPr>
                <w:i/>
              </w:rPr>
              <w:t xml:space="preserve">Bacillus subtilis </w:t>
            </w:r>
          </w:p>
          <w:p w14:paraId="2455ABCD" w14:textId="77777777" w:rsidR="00CB0083" w:rsidRPr="00CE6C75" w:rsidRDefault="00CB0083" w:rsidP="00E71F7C">
            <w:pPr>
              <w:pStyle w:val="FSCtblMain"/>
              <w:rPr>
                <w:i/>
              </w:rPr>
            </w:pPr>
            <w:r w:rsidRPr="00CE6C75">
              <w:rPr>
                <w:i/>
              </w:rPr>
              <w:t>Bacillus subtilis</w:t>
            </w:r>
            <w:r w:rsidRPr="009C1CAA">
              <w:t xml:space="preserve">, containing the gene for </w:t>
            </w:r>
            <w:r w:rsidRPr="00A50A79">
              <w:t>Endo-1,4-beta-xylanase</w:t>
            </w:r>
            <w:r w:rsidRPr="009C1CAA">
              <w:t xml:space="preserve"> isolated from </w:t>
            </w:r>
            <w:r w:rsidRPr="00CE6C75">
              <w:rPr>
                <w:i/>
              </w:rPr>
              <w:t>Pseudoalteromonas haloplanktis</w:t>
            </w:r>
          </w:p>
          <w:p w14:paraId="05ACA866" w14:textId="77777777" w:rsidR="00CB0083" w:rsidRPr="00CE6C75" w:rsidRDefault="00CB0083" w:rsidP="00E71F7C">
            <w:pPr>
              <w:pStyle w:val="FSCtblMain"/>
              <w:rPr>
                <w:i/>
              </w:rPr>
            </w:pPr>
            <w:r w:rsidRPr="00CE6C75">
              <w:rPr>
                <w:i/>
              </w:rPr>
              <w:t>Humicola insolens</w:t>
            </w:r>
          </w:p>
          <w:p w14:paraId="4BC50B20" w14:textId="77777777" w:rsidR="00CB0083" w:rsidRPr="002662A2" w:rsidRDefault="00CB0083" w:rsidP="00E71F7C">
            <w:pPr>
              <w:pStyle w:val="FSCtblMain"/>
            </w:pPr>
            <w:r w:rsidRPr="00CE6C75">
              <w:rPr>
                <w:i/>
              </w:rPr>
              <w:t>Trichoderma reesei</w:t>
            </w:r>
          </w:p>
        </w:tc>
      </w:tr>
    </w:tbl>
    <w:p w14:paraId="7B39B422" w14:textId="4429B452" w:rsidR="0040189E" w:rsidRDefault="0040189E" w:rsidP="00CE6C75">
      <w:pPr>
        <w:rPr>
          <w:lang w:bidi="ar-SA"/>
        </w:rPr>
      </w:pPr>
    </w:p>
    <w:p w14:paraId="0EF79964" w14:textId="77777777" w:rsidR="0040189E" w:rsidRDefault="0040189E">
      <w:pPr>
        <w:widowControl/>
        <w:rPr>
          <w:rFonts w:cs="Arial"/>
          <w:b/>
          <w:bCs/>
          <w:sz w:val="28"/>
          <w:szCs w:val="22"/>
          <w:lang w:bidi="ar-SA"/>
        </w:rPr>
      </w:pPr>
      <w:r>
        <w:rPr>
          <w:rFonts w:cs="Arial"/>
          <w:b/>
          <w:bCs/>
          <w:sz w:val="28"/>
          <w:szCs w:val="22"/>
          <w:lang w:bidi="ar-SA"/>
        </w:rPr>
        <w:br w:type="page"/>
      </w:r>
    </w:p>
    <w:p w14:paraId="7B72A95A" w14:textId="1489882C" w:rsidR="00AB0275" w:rsidRDefault="002C4A91" w:rsidP="00AB0275">
      <w:pPr>
        <w:pStyle w:val="Heading2"/>
        <w:ind w:left="0" w:firstLine="0"/>
      </w:pPr>
      <w:r w:rsidRPr="00932F14">
        <w:lastRenderedPageBreak/>
        <w:t xml:space="preserve">Attachment </w:t>
      </w:r>
      <w:r>
        <w:t xml:space="preserve">B – </w:t>
      </w:r>
      <w:r w:rsidR="00AB0275">
        <w:t>Draft Explanatory Statement</w:t>
      </w:r>
      <w:bookmarkEnd w:id="103"/>
    </w:p>
    <w:p w14:paraId="78D7D71B"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0B6418EE" w14:textId="77777777" w:rsidR="00AB0275" w:rsidRDefault="00AB0275" w:rsidP="00AB0275">
      <w:pPr>
        <w:rPr>
          <w:lang w:val="en-AU" w:eastAsia="en-GB" w:bidi="ar-SA"/>
        </w:rPr>
      </w:pPr>
    </w:p>
    <w:p w14:paraId="1A1D0827"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6CE81A7" w14:textId="77777777" w:rsidR="00AB0275" w:rsidRPr="00D13E34" w:rsidRDefault="00AB0275" w:rsidP="00AB0275">
      <w:pPr>
        <w:widowControl/>
        <w:autoSpaceDE w:val="0"/>
        <w:autoSpaceDN w:val="0"/>
        <w:adjustRightInd w:val="0"/>
        <w:rPr>
          <w:rFonts w:eastAsia="Calibri" w:cs="Arial"/>
          <w:bCs/>
          <w:szCs w:val="22"/>
          <w:lang w:val="en-AU" w:bidi="ar-SA"/>
        </w:rPr>
      </w:pPr>
    </w:p>
    <w:p w14:paraId="1B50DA6F" w14:textId="77777777" w:rsidR="00AB0275" w:rsidRPr="00566CC9" w:rsidRDefault="00AB0275" w:rsidP="00AB0275">
      <w:pPr>
        <w:widowControl/>
        <w:autoSpaceDE w:val="0"/>
        <w:autoSpaceDN w:val="0"/>
        <w:adjustRightInd w:val="0"/>
        <w:rPr>
          <w:rFonts w:eastAsia="Calibri" w:cs="Arial"/>
          <w:bCs/>
          <w:szCs w:val="22"/>
          <w:lang w:val="en-AU" w:bidi="ar-SA"/>
        </w:rPr>
      </w:pPr>
      <w:r w:rsidRPr="00566CC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7D883FB" w14:textId="77777777" w:rsidR="00AB0275" w:rsidRPr="00E44F61" w:rsidRDefault="00AB0275" w:rsidP="00AB0275">
      <w:pPr>
        <w:widowControl/>
        <w:autoSpaceDE w:val="0"/>
        <w:autoSpaceDN w:val="0"/>
        <w:adjustRightInd w:val="0"/>
        <w:rPr>
          <w:rFonts w:eastAsia="Calibri" w:cs="Arial"/>
          <w:bCs/>
          <w:szCs w:val="22"/>
          <w:lang w:val="en-AU" w:bidi="ar-SA"/>
        </w:rPr>
      </w:pPr>
    </w:p>
    <w:p w14:paraId="184BFBBE" w14:textId="0828BCE6" w:rsidR="00AB0275" w:rsidRPr="00E44F61" w:rsidRDefault="00AB0275" w:rsidP="00AB0275">
      <w:pPr>
        <w:widowControl/>
        <w:autoSpaceDE w:val="0"/>
        <w:autoSpaceDN w:val="0"/>
        <w:adjustRightInd w:val="0"/>
        <w:rPr>
          <w:rFonts w:eastAsia="Calibri" w:cs="Arial"/>
          <w:bCs/>
          <w:szCs w:val="22"/>
          <w:lang w:val="en-AU" w:bidi="ar-SA"/>
        </w:rPr>
      </w:pPr>
      <w:r w:rsidRPr="00E44F61">
        <w:rPr>
          <w:rFonts w:eastAsia="Calibri" w:cs="Arial"/>
          <w:bCs/>
          <w:szCs w:val="22"/>
          <w:lang w:val="en-AU" w:bidi="ar-SA"/>
        </w:rPr>
        <w:t xml:space="preserve">FSANZ accepted Application </w:t>
      </w:r>
      <w:r w:rsidR="00566CC9" w:rsidRPr="00E44F61">
        <w:rPr>
          <w:rFonts w:eastAsia="Calibri" w:cs="Arial"/>
          <w:bCs/>
          <w:szCs w:val="22"/>
          <w:lang w:val="en-AU" w:bidi="ar-SA"/>
        </w:rPr>
        <w:t>A1125</w:t>
      </w:r>
      <w:r w:rsidRPr="00E44F61">
        <w:rPr>
          <w:rFonts w:eastAsia="Calibri" w:cs="Arial"/>
          <w:bCs/>
          <w:szCs w:val="22"/>
          <w:lang w:val="en-AU" w:bidi="ar-SA"/>
        </w:rPr>
        <w:t xml:space="preserve"> which seeks to </w:t>
      </w:r>
      <w:r w:rsidR="00566CC9" w:rsidRPr="00E44F61">
        <w:rPr>
          <w:rFonts w:eastAsia="Calibri" w:cs="Arial"/>
          <w:bCs/>
          <w:szCs w:val="22"/>
          <w:lang w:val="en-AU" w:bidi="ar-SA"/>
        </w:rPr>
        <w:t xml:space="preserve">permit the use of the enzyme endo ß(1,4) xylanase </w:t>
      </w:r>
      <w:r w:rsidR="00A65547" w:rsidRPr="00E44F61">
        <w:rPr>
          <w:lang w:val="en-AU"/>
        </w:rPr>
        <w:t xml:space="preserve">derived from </w:t>
      </w:r>
      <w:r w:rsidR="00CE6C75" w:rsidRPr="00E44F61">
        <w:rPr>
          <w:i/>
        </w:rPr>
        <w:t>Pseudoalteromonas</w:t>
      </w:r>
      <w:r w:rsidR="00A65547" w:rsidRPr="00E44F61">
        <w:rPr>
          <w:i/>
        </w:rPr>
        <w:t xml:space="preserve"> haloplanktis</w:t>
      </w:r>
      <w:r w:rsidR="00A65547" w:rsidRPr="00E44F61">
        <w:rPr>
          <w:lang w:val="en-AU"/>
        </w:rPr>
        <w:t xml:space="preserve"> and produced by a </w:t>
      </w:r>
      <w:r w:rsidR="00CE6C75" w:rsidRPr="00E44F61">
        <w:rPr>
          <w:lang w:val="en-AU"/>
        </w:rPr>
        <w:t xml:space="preserve">genetically modified </w:t>
      </w:r>
      <w:r w:rsidR="00A65547" w:rsidRPr="00E44F61">
        <w:rPr>
          <w:lang w:val="en-AU"/>
        </w:rPr>
        <w:t xml:space="preserve">source of </w:t>
      </w:r>
      <w:r w:rsidR="00A65547" w:rsidRPr="00E44F61">
        <w:rPr>
          <w:i/>
          <w:lang w:val="en-AU"/>
        </w:rPr>
        <w:t>B. subtilis</w:t>
      </w:r>
      <w:r w:rsidR="00A65547" w:rsidRPr="00E44F61">
        <w:rPr>
          <w:lang w:val="en-AU"/>
        </w:rPr>
        <w:t xml:space="preserve"> </w:t>
      </w:r>
      <w:r w:rsidR="00A65547" w:rsidRPr="00E44F61">
        <w:t xml:space="preserve">as a processing aid </w:t>
      </w:r>
      <w:r w:rsidR="00566CC9" w:rsidRPr="00E44F61">
        <w:rPr>
          <w:rFonts w:eastAsia="Calibri" w:cs="Arial"/>
          <w:bCs/>
          <w:szCs w:val="22"/>
          <w:lang w:val="en-AU" w:bidi="ar-SA"/>
        </w:rPr>
        <w:t>in the manufacture of cereal products</w:t>
      </w:r>
      <w:r w:rsidRPr="00E44F61">
        <w:rPr>
          <w:rFonts w:eastAsia="Calibri" w:cs="Arial"/>
          <w:bCs/>
          <w:szCs w:val="22"/>
          <w:lang w:val="en-AU" w:bidi="ar-SA"/>
        </w:rPr>
        <w:t xml:space="preserve">. The Authority considered the Application in accordance with Division 1 of Part 3 and has </w:t>
      </w:r>
      <w:r w:rsidR="00CA3C65" w:rsidRPr="00E44F61">
        <w:rPr>
          <w:rFonts w:eastAsia="Calibri" w:cs="Arial"/>
          <w:bCs/>
          <w:szCs w:val="22"/>
          <w:lang w:val="en-AU" w:bidi="ar-SA"/>
        </w:rPr>
        <w:t>prepared</w:t>
      </w:r>
      <w:r w:rsidRPr="00E44F61">
        <w:rPr>
          <w:rFonts w:eastAsia="Calibri" w:cs="Arial"/>
          <w:bCs/>
          <w:szCs w:val="22"/>
          <w:lang w:val="en-AU" w:bidi="ar-SA"/>
        </w:rPr>
        <w:t xml:space="preserve"> a draft </w:t>
      </w:r>
      <w:r w:rsidR="00566CC9" w:rsidRPr="00E44F61">
        <w:rPr>
          <w:rFonts w:eastAsia="Calibri" w:cs="Arial"/>
          <w:bCs/>
          <w:szCs w:val="22"/>
          <w:lang w:val="en-AU" w:bidi="ar-SA"/>
        </w:rPr>
        <w:t>variation to the Code</w:t>
      </w:r>
      <w:r w:rsidRPr="00E44F61">
        <w:rPr>
          <w:rFonts w:eastAsia="Calibri" w:cs="Arial"/>
          <w:bCs/>
          <w:szCs w:val="22"/>
          <w:lang w:val="en-AU" w:bidi="ar-SA"/>
        </w:rPr>
        <w:t xml:space="preserve">. </w:t>
      </w:r>
    </w:p>
    <w:p w14:paraId="36056D68" w14:textId="77777777" w:rsidR="00AB0275" w:rsidRPr="00E44F61" w:rsidRDefault="00AB0275" w:rsidP="00AB0275">
      <w:pPr>
        <w:widowControl/>
        <w:autoSpaceDE w:val="0"/>
        <w:autoSpaceDN w:val="0"/>
        <w:adjustRightInd w:val="0"/>
        <w:rPr>
          <w:rFonts w:eastAsia="Calibri" w:cs="Arial"/>
          <w:bCs/>
          <w:szCs w:val="22"/>
          <w:lang w:val="en-AU" w:bidi="ar-SA"/>
        </w:rPr>
      </w:pPr>
    </w:p>
    <w:p w14:paraId="2CD6C68E"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468BEFBB" w14:textId="77777777" w:rsidR="00AB0275" w:rsidRDefault="00AB0275" w:rsidP="00AB0275">
      <w:pPr>
        <w:rPr>
          <w:lang w:val="en-AU" w:eastAsia="en-GB" w:bidi="ar-SA"/>
        </w:rPr>
      </w:pPr>
    </w:p>
    <w:p w14:paraId="0E2A2AB5" w14:textId="644EB3F9" w:rsidR="00AB0275" w:rsidRDefault="00566CC9" w:rsidP="00AB0275">
      <w:pPr>
        <w:rPr>
          <w:lang w:val="en-AU" w:eastAsia="en-GB" w:bidi="ar-SA"/>
        </w:rPr>
      </w:pPr>
      <w:r w:rsidRPr="00566CC9">
        <w:rPr>
          <w:lang w:val="en-AU" w:eastAsia="en-GB" w:bidi="ar-SA"/>
        </w:rPr>
        <w:t xml:space="preserve">The purpose of this amendment is </w:t>
      </w:r>
      <w:r>
        <w:rPr>
          <w:lang w:val="en-AU" w:eastAsia="en-GB" w:bidi="ar-SA"/>
        </w:rPr>
        <w:t xml:space="preserve">to permit the use of the enzyme </w:t>
      </w:r>
      <w:r w:rsidRPr="00566CC9">
        <w:rPr>
          <w:rFonts w:eastAsia="Calibri" w:cs="Arial"/>
          <w:bCs/>
          <w:szCs w:val="22"/>
          <w:lang w:val="en-AU" w:bidi="ar-SA"/>
        </w:rPr>
        <w:t>endo ß(1,4) xylanase</w:t>
      </w:r>
      <w:r w:rsidRPr="00566CC9">
        <w:rPr>
          <w:lang w:val="en-AU" w:eastAsia="en-GB" w:bidi="ar-SA"/>
        </w:rPr>
        <w:t xml:space="preserve">, </w:t>
      </w:r>
      <w:r w:rsidR="00A65547">
        <w:rPr>
          <w:lang w:val="en-AU"/>
        </w:rPr>
        <w:t xml:space="preserve">derived from </w:t>
      </w:r>
      <w:r w:rsidR="00A65547">
        <w:rPr>
          <w:i/>
        </w:rPr>
        <w:t>P. haloplanktis</w:t>
      </w:r>
      <w:r w:rsidR="00A65547" w:rsidRPr="00590981">
        <w:rPr>
          <w:lang w:val="en-AU"/>
        </w:rPr>
        <w:t xml:space="preserve"> </w:t>
      </w:r>
      <w:r w:rsidR="00A65547">
        <w:rPr>
          <w:lang w:val="en-AU"/>
        </w:rPr>
        <w:t xml:space="preserve">and produced by a </w:t>
      </w:r>
      <w:r w:rsidR="00CE6C75">
        <w:rPr>
          <w:lang w:val="en-AU"/>
        </w:rPr>
        <w:t xml:space="preserve">genetically modified </w:t>
      </w:r>
      <w:r w:rsidR="00A65547">
        <w:rPr>
          <w:lang w:val="en-AU"/>
        </w:rPr>
        <w:t xml:space="preserve">source </w:t>
      </w:r>
      <w:r w:rsidR="00A65547" w:rsidRPr="00590981">
        <w:rPr>
          <w:lang w:val="en-AU"/>
        </w:rPr>
        <w:t xml:space="preserve">of </w:t>
      </w:r>
      <w:r w:rsidR="00A65547">
        <w:rPr>
          <w:i/>
          <w:lang w:val="en-AU"/>
        </w:rPr>
        <w:t>B</w:t>
      </w:r>
      <w:r w:rsidR="00CE6C75">
        <w:rPr>
          <w:i/>
          <w:lang w:val="en-AU"/>
        </w:rPr>
        <w:t>acillus</w:t>
      </w:r>
      <w:r w:rsidR="00A65547">
        <w:rPr>
          <w:i/>
          <w:lang w:val="en-AU"/>
        </w:rPr>
        <w:t>.</w:t>
      </w:r>
      <w:r w:rsidR="00A65547" w:rsidRPr="00590981">
        <w:rPr>
          <w:i/>
          <w:lang w:val="en-AU"/>
        </w:rPr>
        <w:t xml:space="preserve"> subtilis</w:t>
      </w:r>
      <w:r w:rsidR="00A65547" w:rsidRPr="00590981">
        <w:rPr>
          <w:lang w:val="en-AU"/>
        </w:rPr>
        <w:t xml:space="preserve"> </w:t>
      </w:r>
      <w:r w:rsidR="00A65547" w:rsidRPr="00590981">
        <w:t>as a processing</w:t>
      </w:r>
      <w:r w:rsidR="00A65547">
        <w:t xml:space="preserve"> aid</w:t>
      </w:r>
      <w:r w:rsidRPr="00566CC9">
        <w:rPr>
          <w:lang w:val="en-AU" w:eastAsia="en-GB" w:bidi="ar-SA"/>
        </w:rPr>
        <w:t>. This requires an addition to the table to subsection S18––4(5) in Schedule 18.</w:t>
      </w:r>
    </w:p>
    <w:p w14:paraId="46161699" w14:textId="77777777" w:rsidR="00566CC9" w:rsidRDefault="00566CC9" w:rsidP="00AB0275">
      <w:pPr>
        <w:rPr>
          <w:lang w:val="en-AU" w:eastAsia="en-GB" w:bidi="ar-SA"/>
        </w:rPr>
      </w:pPr>
    </w:p>
    <w:p w14:paraId="02B52AF7"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B3DF019" w14:textId="77777777" w:rsidR="00AB0275" w:rsidRDefault="00AB0275" w:rsidP="00AB0275">
      <w:pPr>
        <w:rPr>
          <w:lang w:val="en-AU" w:eastAsia="en-GB" w:bidi="ar-SA"/>
        </w:rPr>
      </w:pPr>
    </w:p>
    <w:p w14:paraId="1230F7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B992DCF" w14:textId="77777777" w:rsidR="00AB0275" w:rsidRDefault="00AB0275" w:rsidP="00AB0275">
      <w:pPr>
        <w:rPr>
          <w:lang w:val="en-AU" w:eastAsia="en-GB" w:bidi="ar-SA"/>
        </w:rPr>
      </w:pPr>
    </w:p>
    <w:p w14:paraId="3E7F593B"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368F1004" w14:textId="77777777" w:rsidR="00AB0275" w:rsidRDefault="00AB0275" w:rsidP="00AB0275">
      <w:pPr>
        <w:rPr>
          <w:lang w:val="en-AU" w:eastAsia="en-GB" w:bidi="ar-SA"/>
        </w:rPr>
      </w:pPr>
    </w:p>
    <w:p w14:paraId="71BD000E" w14:textId="77777777" w:rsidR="00DA745E" w:rsidRPr="00E967A2" w:rsidRDefault="00AB0275" w:rsidP="00DA745E">
      <w:pPr>
        <w:rPr>
          <w:lang w:val="en-AU"/>
        </w:rPr>
      </w:pPr>
      <w:r w:rsidRPr="00F634A1">
        <w:rPr>
          <w:szCs w:val="22"/>
        </w:rPr>
        <w:t xml:space="preserve">In accordance with the procedure in Division </w:t>
      </w:r>
      <w:r w:rsidR="00DA745E">
        <w:rPr>
          <w:szCs w:val="22"/>
        </w:rPr>
        <w:t>1</w:t>
      </w:r>
      <w:r>
        <w:rPr>
          <w:color w:val="FF0000"/>
          <w:szCs w:val="22"/>
        </w:rPr>
        <w:t xml:space="preserve"> </w:t>
      </w:r>
      <w:r w:rsidRPr="00F634A1">
        <w:rPr>
          <w:szCs w:val="22"/>
        </w:rPr>
        <w:t xml:space="preserve">of Part </w:t>
      </w:r>
      <w:r w:rsidR="00DA745E">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w:t>
      </w:r>
      <w:r w:rsidRPr="00DA745E">
        <w:rPr>
          <w:szCs w:val="22"/>
        </w:rPr>
        <w:t xml:space="preserve">of </w:t>
      </w:r>
      <w:r w:rsidR="00DA745E" w:rsidRPr="00DA745E">
        <w:rPr>
          <w:szCs w:val="22"/>
        </w:rPr>
        <w:t xml:space="preserve">Application A1125 </w:t>
      </w:r>
      <w:r>
        <w:rPr>
          <w:szCs w:val="22"/>
        </w:rPr>
        <w:t>will include</w:t>
      </w:r>
      <w:r w:rsidRPr="00F634A1">
        <w:rPr>
          <w:szCs w:val="22"/>
        </w:rPr>
        <w:t xml:space="preserve"> </w:t>
      </w:r>
      <w:r w:rsidRPr="00DA745E">
        <w:rPr>
          <w:szCs w:val="22"/>
        </w:rPr>
        <w:t xml:space="preserve">one round of public consultation following an assessment and the preparation of a draft </w:t>
      </w:r>
      <w:r w:rsidR="00DA745E" w:rsidRPr="00DA745E">
        <w:rPr>
          <w:szCs w:val="22"/>
        </w:rPr>
        <w:t xml:space="preserve">variation </w:t>
      </w:r>
      <w:r w:rsidRPr="00DA745E">
        <w:rPr>
          <w:szCs w:val="22"/>
        </w:rPr>
        <w:t xml:space="preserve">and associated </w:t>
      </w:r>
      <w:r w:rsidR="006211CD" w:rsidRPr="00DA745E">
        <w:rPr>
          <w:szCs w:val="22"/>
        </w:rPr>
        <w:t>assessment summar</w:t>
      </w:r>
      <w:r w:rsidR="00DA745E" w:rsidRPr="00DA745E">
        <w:rPr>
          <w:szCs w:val="22"/>
        </w:rPr>
        <w:t>y</w:t>
      </w:r>
      <w:r w:rsidRPr="00DA745E">
        <w:rPr>
          <w:szCs w:val="22"/>
        </w:rPr>
        <w:t xml:space="preserve">. </w:t>
      </w:r>
      <w:r w:rsidR="00DA745E">
        <w:rPr>
          <w:szCs w:val="22"/>
        </w:rPr>
        <w:t xml:space="preserve"> </w:t>
      </w:r>
      <w:r w:rsidR="00DA745E" w:rsidRPr="0057496B">
        <w:rPr>
          <w:szCs w:val="22"/>
        </w:rPr>
        <w:t xml:space="preserve">A call for </w:t>
      </w:r>
      <w:r w:rsidR="00DA745E" w:rsidRPr="00E967A2">
        <w:rPr>
          <w:szCs w:val="22"/>
        </w:rPr>
        <w:t>submissions (including the draft variation) will occur for a six-week consultation period.</w:t>
      </w:r>
    </w:p>
    <w:p w14:paraId="29662C4A" w14:textId="60031802" w:rsidR="00AB0275" w:rsidRPr="00DA745E" w:rsidRDefault="00AB0275" w:rsidP="00AB0275">
      <w:pPr>
        <w:rPr>
          <w:lang w:val="en-AU"/>
        </w:rPr>
      </w:pPr>
    </w:p>
    <w:p w14:paraId="35E225A6" w14:textId="32ED2D87" w:rsidR="00AB0275" w:rsidRPr="002F04CD" w:rsidRDefault="00AB0275" w:rsidP="00AB0275">
      <w:pPr>
        <w:widowControl/>
        <w:autoSpaceDE w:val="0"/>
        <w:autoSpaceDN w:val="0"/>
        <w:adjustRightInd w:val="0"/>
        <w:rPr>
          <w:rFonts w:cs="Arial"/>
          <w:szCs w:val="22"/>
        </w:rPr>
      </w:pPr>
      <w:r w:rsidRPr="002F04CD">
        <w:rPr>
          <w:rFonts w:eastAsia="Calibri" w:cs="Arial"/>
          <w:bCs/>
          <w:szCs w:val="22"/>
          <w:lang w:val="en-AU" w:bidi="ar-SA"/>
        </w:rPr>
        <w:t xml:space="preserve">A Regulation Impact Statement was not required because the proposed variation to </w:t>
      </w:r>
      <w:r w:rsidR="002F04CD">
        <w:rPr>
          <w:rFonts w:eastAsia="Calibri" w:cs="Arial"/>
          <w:bCs/>
          <w:szCs w:val="22"/>
          <w:lang w:val="en-AU" w:bidi="ar-SA"/>
        </w:rPr>
        <w:t xml:space="preserve">Schedule 18 is </w:t>
      </w:r>
      <w:r w:rsidRPr="002F04CD">
        <w:t xml:space="preserve">likely to have a minor impact on business and individuals. </w:t>
      </w:r>
    </w:p>
    <w:p w14:paraId="3FCB1929" w14:textId="77777777" w:rsidR="00AB0275" w:rsidRDefault="00AB0275" w:rsidP="00AB0275">
      <w:pPr>
        <w:widowControl/>
        <w:rPr>
          <w:rFonts w:eastAsiaTheme="minorHAnsi" w:cs="Arial"/>
          <w:b/>
          <w:bCs/>
          <w:szCs w:val="22"/>
          <w:lang w:val="en-AU" w:bidi="ar-SA"/>
        </w:rPr>
      </w:pPr>
    </w:p>
    <w:p w14:paraId="6D911B26"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2CB782A" w14:textId="77777777" w:rsidR="00AB0275" w:rsidRDefault="00AB0275" w:rsidP="00AB0275">
      <w:pPr>
        <w:rPr>
          <w:rFonts w:eastAsiaTheme="minorHAnsi"/>
          <w:lang w:val="en-AU" w:bidi="ar-SA"/>
        </w:rPr>
      </w:pPr>
    </w:p>
    <w:p w14:paraId="02CDCAB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BE7624B" w14:textId="77777777" w:rsidR="00AB0275" w:rsidRDefault="00AB0275" w:rsidP="00AB0275">
      <w:pPr>
        <w:rPr>
          <w:rFonts w:eastAsiaTheme="minorHAnsi"/>
          <w:lang w:val="en-AU" w:bidi="ar-SA"/>
        </w:rPr>
      </w:pPr>
    </w:p>
    <w:p w14:paraId="66B2A279"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E0FFAE2" w14:textId="77777777" w:rsidR="00AB0275" w:rsidRPr="00AD344F" w:rsidRDefault="00AB0275" w:rsidP="00AB0275">
      <w:pPr>
        <w:rPr>
          <w:b/>
        </w:rPr>
      </w:pPr>
    </w:p>
    <w:p w14:paraId="731D7432" w14:textId="720AAB45" w:rsidR="007C174F" w:rsidRDefault="002F04CD" w:rsidP="00CE6C75">
      <w:r w:rsidRPr="0006177A">
        <w:t xml:space="preserve">The variation inserts a new entry into the </w:t>
      </w:r>
      <w:r w:rsidR="004C2888">
        <w:t>t</w:t>
      </w:r>
      <w:r w:rsidRPr="007A779F">
        <w:t>able to subsection S18</w:t>
      </w:r>
      <w:r>
        <w:t>––</w:t>
      </w:r>
      <w:r w:rsidRPr="007A779F">
        <w:t>4(5) in Schedule 18.</w:t>
      </w:r>
      <w:r w:rsidRPr="0006177A">
        <w:t xml:space="preserve"> The new entry </w:t>
      </w:r>
      <w:r>
        <w:t>would</w:t>
      </w:r>
      <w:r w:rsidRPr="0006177A">
        <w:t xml:space="preserve"> permit the use of </w:t>
      </w:r>
      <w:r>
        <w:rPr>
          <w:lang w:val="en-AU" w:eastAsia="en-GB" w:bidi="ar-SA"/>
        </w:rPr>
        <w:t xml:space="preserve">the enzyme </w:t>
      </w:r>
      <w:r w:rsidRPr="00566CC9">
        <w:rPr>
          <w:rFonts w:eastAsia="Calibri" w:cs="Arial"/>
          <w:bCs/>
          <w:szCs w:val="22"/>
          <w:lang w:val="en-AU" w:bidi="ar-SA"/>
        </w:rPr>
        <w:t>endo ß(1,4) xylanase</w:t>
      </w:r>
      <w:r>
        <w:rPr>
          <w:rFonts w:eastAsia="Calibri" w:cs="Arial"/>
          <w:bCs/>
          <w:szCs w:val="22"/>
          <w:lang w:val="en-AU" w:bidi="ar-SA"/>
        </w:rPr>
        <w:t xml:space="preserve"> </w:t>
      </w:r>
      <w:r w:rsidR="00E14A59">
        <w:rPr>
          <w:rFonts w:eastAsia="Calibri" w:cs="Arial"/>
          <w:bCs/>
          <w:szCs w:val="22"/>
          <w:lang w:val="en-AU" w:bidi="ar-SA"/>
        </w:rPr>
        <w:t>(</w:t>
      </w:r>
      <w:r w:rsidRPr="00590981">
        <w:rPr>
          <w:lang w:val="en-AU"/>
        </w:rPr>
        <w:t>EC</w:t>
      </w:r>
      <w:r w:rsidR="00E14A59">
        <w:rPr>
          <w:lang w:val="en-AU"/>
        </w:rPr>
        <w:t xml:space="preserve"> number</w:t>
      </w:r>
      <w:r w:rsidRPr="00590981">
        <w:rPr>
          <w:lang w:val="en-AU"/>
        </w:rPr>
        <w:t xml:space="preserve"> 3.2.1.8</w:t>
      </w:r>
      <w:r w:rsidR="00E14A59">
        <w:rPr>
          <w:lang w:val="en-AU"/>
        </w:rPr>
        <w:t>)</w:t>
      </w:r>
      <w:r w:rsidRPr="00566CC9">
        <w:rPr>
          <w:lang w:val="en-AU" w:eastAsia="en-GB" w:bidi="ar-SA"/>
        </w:rPr>
        <w:t xml:space="preserve">, </w:t>
      </w:r>
      <w:r w:rsidR="00A65547">
        <w:rPr>
          <w:lang w:val="en-AU"/>
        </w:rPr>
        <w:t xml:space="preserve">derived from </w:t>
      </w:r>
      <w:r w:rsidR="00A65547">
        <w:rPr>
          <w:i/>
        </w:rPr>
        <w:t>P. haloplanktis</w:t>
      </w:r>
      <w:r w:rsidR="00A65547" w:rsidRPr="00590981">
        <w:rPr>
          <w:lang w:val="en-AU"/>
        </w:rPr>
        <w:t xml:space="preserve"> </w:t>
      </w:r>
      <w:r w:rsidR="00A65547">
        <w:rPr>
          <w:lang w:val="en-AU"/>
        </w:rPr>
        <w:t xml:space="preserve">and produced by a </w:t>
      </w:r>
      <w:r w:rsidR="00CE6C75">
        <w:rPr>
          <w:lang w:val="en-AU"/>
        </w:rPr>
        <w:t xml:space="preserve">genetically modified </w:t>
      </w:r>
      <w:r w:rsidR="00A65547">
        <w:rPr>
          <w:lang w:val="en-AU"/>
        </w:rPr>
        <w:t xml:space="preserve">source </w:t>
      </w:r>
      <w:r w:rsidR="00A65547" w:rsidRPr="00590981">
        <w:rPr>
          <w:lang w:val="en-AU"/>
        </w:rPr>
        <w:t xml:space="preserve">of </w:t>
      </w:r>
      <w:r w:rsidR="00A65547">
        <w:rPr>
          <w:i/>
          <w:lang w:val="en-AU"/>
        </w:rPr>
        <w:t>B.</w:t>
      </w:r>
      <w:r w:rsidR="00A65547" w:rsidRPr="00590981">
        <w:rPr>
          <w:i/>
          <w:lang w:val="en-AU"/>
        </w:rPr>
        <w:t xml:space="preserve"> subtilis</w:t>
      </w:r>
      <w:r w:rsidR="00A65547" w:rsidRPr="00590981">
        <w:rPr>
          <w:lang w:val="en-AU"/>
        </w:rPr>
        <w:t xml:space="preserve"> </w:t>
      </w:r>
      <w:r w:rsidR="00A65547" w:rsidRPr="00590981">
        <w:t>as a processing</w:t>
      </w:r>
      <w:r w:rsidRPr="00566CC9">
        <w:rPr>
          <w:lang w:val="en-AU" w:eastAsia="en-GB" w:bidi="ar-SA"/>
        </w:rPr>
        <w:t xml:space="preserve"> aid</w:t>
      </w:r>
      <w:r w:rsidR="000537A8">
        <w:rPr>
          <w:lang w:val="en-AU" w:eastAsia="en-GB" w:bidi="ar-SA"/>
        </w:rPr>
        <w:t xml:space="preserve"> in food</w:t>
      </w:r>
      <w:r w:rsidRPr="00566CC9">
        <w:rPr>
          <w:lang w:val="en-AU" w:eastAsia="en-GB" w:bidi="ar-SA"/>
        </w:rPr>
        <w:t>.</w:t>
      </w:r>
    </w:p>
    <w:sectPr w:rsidR="007C174F" w:rsidSect="00115CC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31264" w14:textId="77777777" w:rsidR="00650C37" w:rsidRDefault="00650C37">
      <w:r>
        <w:separator/>
      </w:r>
    </w:p>
  </w:endnote>
  <w:endnote w:type="continuationSeparator" w:id="0">
    <w:p w14:paraId="63CF4686" w14:textId="77777777" w:rsidR="00650C37" w:rsidRDefault="00650C37">
      <w:r>
        <w:continuationSeparator/>
      </w:r>
    </w:p>
  </w:endnote>
  <w:endnote w:type="continuationNotice" w:id="1">
    <w:p w14:paraId="7BB6DF5E" w14:textId="77777777" w:rsidR="00650C37" w:rsidRDefault="0065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1620F" w14:textId="77777777" w:rsidR="000F4495" w:rsidRDefault="000F44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BAA86" w14:textId="77777777" w:rsidR="000F4495" w:rsidRDefault="000F4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8EC4" w14:textId="77777777" w:rsidR="000F4495" w:rsidRDefault="000F44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65A7">
      <w:rPr>
        <w:rStyle w:val="PageNumber"/>
        <w:noProof/>
      </w:rPr>
      <w:t>i</w:t>
    </w:r>
    <w:r>
      <w:rPr>
        <w:rStyle w:val="PageNumber"/>
      </w:rPr>
      <w:fldChar w:fldCharType="end"/>
    </w:r>
  </w:p>
  <w:p w14:paraId="6FC6E452" w14:textId="77777777" w:rsidR="000F4495" w:rsidRDefault="000F449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D651E" w14:textId="77777777" w:rsidR="009D7B5B" w:rsidRDefault="009D7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39EDE" w14:textId="77777777" w:rsidR="00650C37" w:rsidRDefault="00650C37">
      <w:r>
        <w:separator/>
      </w:r>
    </w:p>
  </w:footnote>
  <w:footnote w:type="continuationSeparator" w:id="0">
    <w:p w14:paraId="3BB27F40" w14:textId="77777777" w:rsidR="00650C37" w:rsidRDefault="00650C37">
      <w:r>
        <w:continuationSeparator/>
      </w:r>
    </w:p>
  </w:footnote>
  <w:footnote w:type="continuationNotice" w:id="1">
    <w:p w14:paraId="2F78A16F" w14:textId="77777777" w:rsidR="00650C37" w:rsidRDefault="00650C37"/>
  </w:footnote>
  <w:footnote w:id="2">
    <w:p w14:paraId="102F353F" w14:textId="36FBF66E" w:rsidR="000F4495" w:rsidRPr="00383425" w:rsidRDefault="000F4495" w:rsidP="008676C7">
      <w:pPr>
        <w:pStyle w:val="FootnoteText"/>
        <w:rPr>
          <w:sz w:val="18"/>
          <w:szCs w:val="18"/>
          <w:lang w:val="en-AU"/>
        </w:rPr>
      </w:pPr>
      <w:r w:rsidRPr="00383425">
        <w:rPr>
          <w:rStyle w:val="FootnoteReference"/>
          <w:sz w:val="18"/>
          <w:szCs w:val="18"/>
        </w:rPr>
        <w:footnoteRef/>
      </w:r>
      <w:r w:rsidRPr="00383425">
        <w:rPr>
          <w:sz w:val="18"/>
          <w:szCs w:val="18"/>
        </w:rPr>
        <w:t xml:space="preserve"> </w:t>
      </w:r>
      <w:hyperlink r:id="rId1" w:history="1">
        <w:r w:rsidRPr="00664CEA">
          <w:rPr>
            <w:rStyle w:val="Hyperlink"/>
            <w:sz w:val="18"/>
          </w:rPr>
          <w:t>http://www.foodstandards.gov.au/code/applications/Pages/A1125-Xylanase-BacillusSubtilisPA-Enzyme.aspx</w:t>
        </w:r>
      </w:hyperlink>
    </w:p>
  </w:footnote>
  <w:footnote w:id="3">
    <w:p w14:paraId="425939AA" w14:textId="133BD5E7" w:rsidR="000F4495" w:rsidRPr="0093078A" w:rsidRDefault="000F4495">
      <w:pPr>
        <w:pStyle w:val="FootnoteText"/>
        <w:rPr>
          <w:lang w:val="en-AU"/>
        </w:rPr>
      </w:pPr>
      <w:r>
        <w:rPr>
          <w:rStyle w:val="FootnoteReference"/>
        </w:rPr>
        <w:footnoteRef/>
      </w:r>
      <w:r>
        <w:t xml:space="preserve"> </w:t>
      </w:r>
      <w:hyperlink r:id="rId2" w:history="1">
        <w:r w:rsidRPr="00BB3B54">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F368" w14:textId="77777777" w:rsidR="009D7B5B" w:rsidRDefault="009D7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16C4" w14:textId="1E8E0FFC" w:rsidR="000F4495" w:rsidRPr="006342E0" w:rsidRDefault="000F4495"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D9467" w14:textId="77777777" w:rsidR="000F4495" w:rsidRDefault="000F449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22969"/>
    <w:multiLevelType w:val="hybridMultilevel"/>
    <w:tmpl w:val="DC10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9D66165"/>
    <w:multiLevelType w:val="hybridMultilevel"/>
    <w:tmpl w:val="5152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9"/>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5F9"/>
    <w:rsid w:val="00004274"/>
    <w:rsid w:val="0000469B"/>
    <w:rsid w:val="00011020"/>
    <w:rsid w:val="00016CB6"/>
    <w:rsid w:val="00022DBC"/>
    <w:rsid w:val="00023B97"/>
    <w:rsid w:val="00034F87"/>
    <w:rsid w:val="00035FF3"/>
    <w:rsid w:val="000427B2"/>
    <w:rsid w:val="00051021"/>
    <w:rsid w:val="00051ED9"/>
    <w:rsid w:val="000537A8"/>
    <w:rsid w:val="000564DE"/>
    <w:rsid w:val="00057181"/>
    <w:rsid w:val="00064B2D"/>
    <w:rsid w:val="00065F1F"/>
    <w:rsid w:val="000735FD"/>
    <w:rsid w:val="0007466A"/>
    <w:rsid w:val="00076D33"/>
    <w:rsid w:val="000778D6"/>
    <w:rsid w:val="000877DD"/>
    <w:rsid w:val="00091CC2"/>
    <w:rsid w:val="00091FF5"/>
    <w:rsid w:val="00092635"/>
    <w:rsid w:val="000A27E9"/>
    <w:rsid w:val="000A3D8B"/>
    <w:rsid w:val="000A5DF8"/>
    <w:rsid w:val="000B6AF2"/>
    <w:rsid w:val="000C412C"/>
    <w:rsid w:val="000C7813"/>
    <w:rsid w:val="000D295F"/>
    <w:rsid w:val="000D6FD4"/>
    <w:rsid w:val="000E0AE4"/>
    <w:rsid w:val="000E3DBC"/>
    <w:rsid w:val="000F4495"/>
    <w:rsid w:val="00113CE3"/>
    <w:rsid w:val="00115CCC"/>
    <w:rsid w:val="0011647F"/>
    <w:rsid w:val="00117522"/>
    <w:rsid w:val="00151550"/>
    <w:rsid w:val="001542D8"/>
    <w:rsid w:val="00172BA3"/>
    <w:rsid w:val="00180C41"/>
    <w:rsid w:val="00182C4C"/>
    <w:rsid w:val="00186BD1"/>
    <w:rsid w:val="00187F03"/>
    <w:rsid w:val="00195254"/>
    <w:rsid w:val="00197D8D"/>
    <w:rsid w:val="001A1A75"/>
    <w:rsid w:val="001A7E9A"/>
    <w:rsid w:val="001C27A3"/>
    <w:rsid w:val="001C282C"/>
    <w:rsid w:val="001C3D2F"/>
    <w:rsid w:val="001C5295"/>
    <w:rsid w:val="001C5985"/>
    <w:rsid w:val="001E09FA"/>
    <w:rsid w:val="001F5B9C"/>
    <w:rsid w:val="001F6652"/>
    <w:rsid w:val="001F74B2"/>
    <w:rsid w:val="00203540"/>
    <w:rsid w:val="00212036"/>
    <w:rsid w:val="00216791"/>
    <w:rsid w:val="00221D07"/>
    <w:rsid w:val="00227E4A"/>
    <w:rsid w:val="002432EE"/>
    <w:rsid w:val="0024582E"/>
    <w:rsid w:val="002463F2"/>
    <w:rsid w:val="002547EF"/>
    <w:rsid w:val="00256D65"/>
    <w:rsid w:val="002574EA"/>
    <w:rsid w:val="002661AE"/>
    <w:rsid w:val="00271F00"/>
    <w:rsid w:val="00273A80"/>
    <w:rsid w:val="0027513D"/>
    <w:rsid w:val="00276026"/>
    <w:rsid w:val="002851C8"/>
    <w:rsid w:val="0029204E"/>
    <w:rsid w:val="00294BAD"/>
    <w:rsid w:val="0029631C"/>
    <w:rsid w:val="002A0194"/>
    <w:rsid w:val="002A51B8"/>
    <w:rsid w:val="002A54A5"/>
    <w:rsid w:val="002A5F8B"/>
    <w:rsid w:val="002A7F6C"/>
    <w:rsid w:val="002B0D8E"/>
    <w:rsid w:val="002C4A91"/>
    <w:rsid w:val="002D6809"/>
    <w:rsid w:val="002E086A"/>
    <w:rsid w:val="002F04CD"/>
    <w:rsid w:val="002F6488"/>
    <w:rsid w:val="0030279C"/>
    <w:rsid w:val="0030682E"/>
    <w:rsid w:val="00310E84"/>
    <w:rsid w:val="00315A71"/>
    <w:rsid w:val="003213F9"/>
    <w:rsid w:val="00323DBF"/>
    <w:rsid w:val="003309A8"/>
    <w:rsid w:val="00332B12"/>
    <w:rsid w:val="0033470E"/>
    <w:rsid w:val="00336711"/>
    <w:rsid w:val="00343385"/>
    <w:rsid w:val="00347935"/>
    <w:rsid w:val="00350DBD"/>
    <w:rsid w:val="00351927"/>
    <w:rsid w:val="00351B07"/>
    <w:rsid w:val="00361A22"/>
    <w:rsid w:val="0036268A"/>
    <w:rsid w:val="00364841"/>
    <w:rsid w:val="00370251"/>
    <w:rsid w:val="00370445"/>
    <w:rsid w:val="00371B29"/>
    <w:rsid w:val="00372182"/>
    <w:rsid w:val="0037520F"/>
    <w:rsid w:val="00383425"/>
    <w:rsid w:val="00391769"/>
    <w:rsid w:val="003953E1"/>
    <w:rsid w:val="003956B3"/>
    <w:rsid w:val="003A68BE"/>
    <w:rsid w:val="003A7725"/>
    <w:rsid w:val="003B2D77"/>
    <w:rsid w:val="003B3C9D"/>
    <w:rsid w:val="003B78E0"/>
    <w:rsid w:val="003C21E3"/>
    <w:rsid w:val="003C4969"/>
    <w:rsid w:val="003E41D5"/>
    <w:rsid w:val="003E46BA"/>
    <w:rsid w:val="003E7D22"/>
    <w:rsid w:val="003F6849"/>
    <w:rsid w:val="003F74C1"/>
    <w:rsid w:val="0040189E"/>
    <w:rsid w:val="004037B0"/>
    <w:rsid w:val="00405B1A"/>
    <w:rsid w:val="00407241"/>
    <w:rsid w:val="0040761E"/>
    <w:rsid w:val="00407DF4"/>
    <w:rsid w:val="00410C76"/>
    <w:rsid w:val="00411907"/>
    <w:rsid w:val="00413CA8"/>
    <w:rsid w:val="00417EE3"/>
    <w:rsid w:val="004207EB"/>
    <w:rsid w:val="0042699B"/>
    <w:rsid w:val="00435FA5"/>
    <w:rsid w:val="00436B8D"/>
    <w:rsid w:val="00437276"/>
    <w:rsid w:val="00447E67"/>
    <w:rsid w:val="0045556F"/>
    <w:rsid w:val="00456B54"/>
    <w:rsid w:val="00464643"/>
    <w:rsid w:val="004646F8"/>
    <w:rsid w:val="0048317F"/>
    <w:rsid w:val="00486793"/>
    <w:rsid w:val="0049729B"/>
    <w:rsid w:val="004A2037"/>
    <w:rsid w:val="004A2439"/>
    <w:rsid w:val="004A3685"/>
    <w:rsid w:val="004A79AF"/>
    <w:rsid w:val="004C2888"/>
    <w:rsid w:val="004C2CE7"/>
    <w:rsid w:val="004D0752"/>
    <w:rsid w:val="004D30A6"/>
    <w:rsid w:val="004D5F77"/>
    <w:rsid w:val="004D6B52"/>
    <w:rsid w:val="004D6BBF"/>
    <w:rsid w:val="004F4F98"/>
    <w:rsid w:val="004F69F6"/>
    <w:rsid w:val="004F79AC"/>
    <w:rsid w:val="005017CF"/>
    <w:rsid w:val="00512290"/>
    <w:rsid w:val="005207D8"/>
    <w:rsid w:val="00521F70"/>
    <w:rsid w:val="0052649E"/>
    <w:rsid w:val="0053464E"/>
    <w:rsid w:val="005358B0"/>
    <w:rsid w:val="00535F8F"/>
    <w:rsid w:val="0055297A"/>
    <w:rsid w:val="00553969"/>
    <w:rsid w:val="00562917"/>
    <w:rsid w:val="00563E7F"/>
    <w:rsid w:val="00566CC9"/>
    <w:rsid w:val="00571228"/>
    <w:rsid w:val="00576229"/>
    <w:rsid w:val="00586228"/>
    <w:rsid w:val="00590981"/>
    <w:rsid w:val="0059227F"/>
    <w:rsid w:val="0059299C"/>
    <w:rsid w:val="0059498B"/>
    <w:rsid w:val="005A3A03"/>
    <w:rsid w:val="005B01E7"/>
    <w:rsid w:val="005B615C"/>
    <w:rsid w:val="005B6AF4"/>
    <w:rsid w:val="005C04CB"/>
    <w:rsid w:val="005C35A5"/>
    <w:rsid w:val="005C71BA"/>
    <w:rsid w:val="005D16AD"/>
    <w:rsid w:val="005D72E1"/>
    <w:rsid w:val="005E2F53"/>
    <w:rsid w:val="005E6E16"/>
    <w:rsid w:val="005F400E"/>
    <w:rsid w:val="005F4F6E"/>
    <w:rsid w:val="005F7342"/>
    <w:rsid w:val="00603A08"/>
    <w:rsid w:val="006066BC"/>
    <w:rsid w:val="00606C88"/>
    <w:rsid w:val="00610A3C"/>
    <w:rsid w:val="00611577"/>
    <w:rsid w:val="006211CD"/>
    <w:rsid w:val="00627F48"/>
    <w:rsid w:val="00633ACA"/>
    <w:rsid w:val="006342E0"/>
    <w:rsid w:val="00642A47"/>
    <w:rsid w:val="00646FDD"/>
    <w:rsid w:val="00650C37"/>
    <w:rsid w:val="00663FCF"/>
    <w:rsid w:val="00664CEA"/>
    <w:rsid w:val="006652A2"/>
    <w:rsid w:val="00681754"/>
    <w:rsid w:val="00681D53"/>
    <w:rsid w:val="00683CE5"/>
    <w:rsid w:val="00683E69"/>
    <w:rsid w:val="00685269"/>
    <w:rsid w:val="006937FF"/>
    <w:rsid w:val="00695855"/>
    <w:rsid w:val="006965BF"/>
    <w:rsid w:val="006A48A7"/>
    <w:rsid w:val="006B2C4E"/>
    <w:rsid w:val="006B4BA1"/>
    <w:rsid w:val="006C28E2"/>
    <w:rsid w:val="006C5CF5"/>
    <w:rsid w:val="006E3F9F"/>
    <w:rsid w:val="006E527D"/>
    <w:rsid w:val="006F17A0"/>
    <w:rsid w:val="006F4A82"/>
    <w:rsid w:val="006F77CE"/>
    <w:rsid w:val="006F7D44"/>
    <w:rsid w:val="00700239"/>
    <w:rsid w:val="0070373B"/>
    <w:rsid w:val="00707E72"/>
    <w:rsid w:val="007113EB"/>
    <w:rsid w:val="00714123"/>
    <w:rsid w:val="0072150F"/>
    <w:rsid w:val="00723143"/>
    <w:rsid w:val="007237B0"/>
    <w:rsid w:val="00724FA4"/>
    <w:rsid w:val="00725489"/>
    <w:rsid w:val="00726C2F"/>
    <w:rsid w:val="00730800"/>
    <w:rsid w:val="007368AB"/>
    <w:rsid w:val="00737902"/>
    <w:rsid w:val="00741EFE"/>
    <w:rsid w:val="00755C46"/>
    <w:rsid w:val="007602AA"/>
    <w:rsid w:val="00761E39"/>
    <w:rsid w:val="007652EF"/>
    <w:rsid w:val="00772BDC"/>
    <w:rsid w:val="00773033"/>
    <w:rsid w:val="00780792"/>
    <w:rsid w:val="00784FC9"/>
    <w:rsid w:val="00797B2D"/>
    <w:rsid w:val="007A44B4"/>
    <w:rsid w:val="007A7D3D"/>
    <w:rsid w:val="007B225D"/>
    <w:rsid w:val="007C174F"/>
    <w:rsid w:val="007C1C64"/>
    <w:rsid w:val="007C564D"/>
    <w:rsid w:val="007D40A1"/>
    <w:rsid w:val="007D6F11"/>
    <w:rsid w:val="007E43F3"/>
    <w:rsid w:val="007E48BC"/>
    <w:rsid w:val="007E79F7"/>
    <w:rsid w:val="007F3630"/>
    <w:rsid w:val="00800F15"/>
    <w:rsid w:val="00807559"/>
    <w:rsid w:val="008213CA"/>
    <w:rsid w:val="008315B4"/>
    <w:rsid w:val="008318B0"/>
    <w:rsid w:val="008450BC"/>
    <w:rsid w:val="008475A1"/>
    <w:rsid w:val="00851A60"/>
    <w:rsid w:val="0085334B"/>
    <w:rsid w:val="008676C7"/>
    <w:rsid w:val="00867B23"/>
    <w:rsid w:val="00870214"/>
    <w:rsid w:val="00876515"/>
    <w:rsid w:val="008828D9"/>
    <w:rsid w:val="00884383"/>
    <w:rsid w:val="00885C51"/>
    <w:rsid w:val="00885EB0"/>
    <w:rsid w:val="00890ECF"/>
    <w:rsid w:val="0089264A"/>
    <w:rsid w:val="00896B85"/>
    <w:rsid w:val="00897554"/>
    <w:rsid w:val="008A22BE"/>
    <w:rsid w:val="008A3221"/>
    <w:rsid w:val="008A35FB"/>
    <w:rsid w:val="008A7979"/>
    <w:rsid w:val="008B0075"/>
    <w:rsid w:val="008B5567"/>
    <w:rsid w:val="008B7D8E"/>
    <w:rsid w:val="008C0E7A"/>
    <w:rsid w:val="008C1B36"/>
    <w:rsid w:val="008D06C6"/>
    <w:rsid w:val="008E6250"/>
    <w:rsid w:val="00901EF6"/>
    <w:rsid w:val="00902AF6"/>
    <w:rsid w:val="00914030"/>
    <w:rsid w:val="00920249"/>
    <w:rsid w:val="009240D5"/>
    <w:rsid w:val="00924C80"/>
    <w:rsid w:val="0093078A"/>
    <w:rsid w:val="00932F14"/>
    <w:rsid w:val="0094247F"/>
    <w:rsid w:val="00942D60"/>
    <w:rsid w:val="00944BA4"/>
    <w:rsid w:val="009469F7"/>
    <w:rsid w:val="00956A93"/>
    <w:rsid w:val="00957B2D"/>
    <w:rsid w:val="00960369"/>
    <w:rsid w:val="0096523B"/>
    <w:rsid w:val="00966EE3"/>
    <w:rsid w:val="00972D06"/>
    <w:rsid w:val="009A391C"/>
    <w:rsid w:val="009A50F2"/>
    <w:rsid w:val="009A632E"/>
    <w:rsid w:val="009A6439"/>
    <w:rsid w:val="009A7951"/>
    <w:rsid w:val="009B187A"/>
    <w:rsid w:val="009C2027"/>
    <w:rsid w:val="009C4322"/>
    <w:rsid w:val="009D3E36"/>
    <w:rsid w:val="009D790B"/>
    <w:rsid w:val="009D7B5B"/>
    <w:rsid w:val="009E0A61"/>
    <w:rsid w:val="009E3010"/>
    <w:rsid w:val="009F007E"/>
    <w:rsid w:val="009F1BCF"/>
    <w:rsid w:val="009F7065"/>
    <w:rsid w:val="00A12B44"/>
    <w:rsid w:val="00A22C0B"/>
    <w:rsid w:val="00A3263A"/>
    <w:rsid w:val="00A40193"/>
    <w:rsid w:val="00A4175D"/>
    <w:rsid w:val="00A46F9D"/>
    <w:rsid w:val="00A54934"/>
    <w:rsid w:val="00A56DC7"/>
    <w:rsid w:val="00A56E34"/>
    <w:rsid w:val="00A57CCC"/>
    <w:rsid w:val="00A628BE"/>
    <w:rsid w:val="00A65547"/>
    <w:rsid w:val="00A73E35"/>
    <w:rsid w:val="00A74FD1"/>
    <w:rsid w:val="00A84A58"/>
    <w:rsid w:val="00A91DF1"/>
    <w:rsid w:val="00A92AA0"/>
    <w:rsid w:val="00AB0275"/>
    <w:rsid w:val="00AC74CB"/>
    <w:rsid w:val="00AD22F9"/>
    <w:rsid w:val="00AD7A3D"/>
    <w:rsid w:val="00AE2017"/>
    <w:rsid w:val="00AE4E6E"/>
    <w:rsid w:val="00AE766D"/>
    <w:rsid w:val="00AF06FC"/>
    <w:rsid w:val="00AF3391"/>
    <w:rsid w:val="00AF387F"/>
    <w:rsid w:val="00AF5832"/>
    <w:rsid w:val="00AF602C"/>
    <w:rsid w:val="00B00E7F"/>
    <w:rsid w:val="00B00FA5"/>
    <w:rsid w:val="00B173DA"/>
    <w:rsid w:val="00B20F3D"/>
    <w:rsid w:val="00B21DCC"/>
    <w:rsid w:val="00B228BA"/>
    <w:rsid w:val="00B25F37"/>
    <w:rsid w:val="00B402AA"/>
    <w:rsid w:val="00B40E49"/>
    <w:rsid w:val="00B44422"/>
    <w:rsid w:val="00B4651F"/>
    <w:rsid w:val="00B46EA0"/>
    <w:rsid w:val="00B51E03"/>
    <w:rsid w:val="00B65710"/>
    <w:rsid w:val="00B70658"/>
    <w:rsid w:val="00B71F51"/>
    <w:rsid w:val="00B731D3"/>
    <w:rsid w:val="00B8307A"/>
    <w:rsid w:val="00B839A3"/>
    <w:rsid w:val="00B853D2"/>
    <w:rsid w:val="00B902BD"/>
    <w:rsid w:val="00B9694C"/>
    <w:rsid w:val="00BA24E2"/>
    <w:rsid w:val="00BB1D45"/>
    <w:rsid w:val="00BB5930"/>
    <w:rsid w:val="00BD04AB"/>
    <w:rsid w:val="00BD2A39"/>
    <w:rsid w:val="00BD2E80"/>
    <w:rsid w:val="00BE11B8"/>
    <w:rsid w:val="00BE3818"/>
    <w:rsid w:val="00BF7FF0"/>
    <w:rsid w:val="00C05A96"/>
    <w:rsid w:val="00C10765"/>
    <w:rsid w:val="00C12502"/>
    <w:rsid w:val="00C1266C"/>
    <w:rsid w:val="00C14FD2"/>
    <w:rsid w:val="00C2772A"/>
    <w:rsid w:val="00C36578"/>
    <w:rsid w:val="00C40AA5"/>
    <w:rsid w:val="00C465A7"/>
    <w:rsid w:val="00C46F70"/>
    <w:rsid w:val="00C476D0"/>
    <w:rsid w:val="00C56F71"/>
    <w:rsid w:val="00C6112E"/>
    <w:rsid w:val="00C63580"/>
    <w:rsid w:val="00C77865"/>
    <w:rsid w:val="00C827A0"/>
    <w:rsid w:val="00C836E3"/>
    <w:rsid w:val="00C86577"/>
    <w:rsid w:val="00C92E07"/>
    <w:rsid w:val="00C94942"/>
    <w:rsid w:val="00C95A55"/>
    <w:rsid w:val="00C96868"/>
    <w:rsid w:val="00C96A50"/>
    <w:rsid w:val="00CA0416"/>
    <w:rsid w:val="00CA0885"/>
    <w:rsid w:val="00CA3C65"/>
    <w:rsid w:val="00CA7F35"/>
    <w:rsid w:val="00CB0083"/>
    <w:rsid w:val="00CB1375"/>
    <w:rsid w:val="00CC369C"/>
    <w:rsid w:val="00CC36E7"/>
    <w:rsid w:val="00CC560B"/>
    <w:rsid w:val="00CC75E2"/>
    <w:rsid w:val="00CD46EB"/>
    <w:rsid w:val="00CD7EBF"/>
    <w:rsid w:val="00CE0AEB"/>
    <w:rsid w:val="00CE25C8"/>
    <w:rsid w:val="00CE6C75"/>
    <w:rsid w:val="00CF4272"/>
    <w:rsid w:val="00D04529"/>
    <w:rsid w:val="00D05148"/>
    <w:rsid w:val="00D056F1"/>
    <w:rsid w:val="00D062E4"/>
    <w:rsid w:val="00D11171"/>
    <w:rsid w:val="00D14405"/>
    <w:rsid w:val="00D2071E"/>
    <w:rsid w:val="00D209C9"/>
    <w:rsid w:val="00D22F3C"/>
    <w:rsid w:val="00D23DB6"/>
    <w:rsid w:val="00D2500C"/>
    <w:rsid w:val="00D26814"/>
    <w:rsid w:val="00D3171B"/>
    <w:rsid w:val="00D33F56"/>
    <w:rsid w:val="00D43FE6"/>
    <w:rsid w:val="00D51A95"/>
    <w:rsid w:val="00D557F4"/>
    <w:rsid w:val="00D60568"/>
    <w:rsid w:val="00D676CF"/>
    <w:rsid w:val="00D70C7A"/>
    <w:rsid w:val="00D72501"/>
    <w:rsid w:val="00D73623"/>
    <w:rsid w:val="00D73931"/>
    <w:rsid w:val="00D73BBD"/>
    <w:rsid w:val="00D75678"/>
    <w:rsid w:val="00D81D38"/>
    <w:rsid w:val="00D8470F"/>
    <w:rsid w:val="00D8471A"/>
    <w:rsid w:val="00DA10A8"/>
    <w:rsid w:val="00DA745E"/>
    <w:rsid w:val="00DA7A6B"/>
    <w:rsid w:val="00DB1E08"/>
    <w:rsid w:val="00DB2973"/>
    <w:rsid w:val="00DB324A"/>
    <w:rsid w:val="00DB3BC1"/>
    <w:rsid w:val="00DB7A08"/>
    <w:rsid w:val="00DC1B56"/>
    <w:rsid w:val="00DC1D7F"/>
    <w:rsid w:val="00DC2129"/>
    <w:rsid w:val="00DC3C72"/>
    <w:rsid w:val="00DC6570"/>
    <w:rsid w:val="00DD18D4"/>
    <w:rsid w:val="00DD3C5E"/>
    <w:rsid w:val="00DE79D9"/>
    <w:rsid w:val="00DF25C3"/>
    <w:rsid w:val="00E04062"/>
    <w:rsid w:val="00E050FC"/>
    <w:rsid w:val="00E063C6"/>
    <w:rsid w:val="00E07853"/>
    <w:rsid w:val="00E14A59"/>
    <w:rsid w:val="00E14CA5"/>
    <w:rsid w:val="00E16F5D"/>
    <w:rsid w:val="00E2003B"/>
    <w:rsid w:val="00E203C2"/>
    <w:rsid w:val="00E24DE8"/>
    <w:rsid w:val="00E279D8"/>
    <w:rsid w:val="00E319B1"/>
    <w:rsid w:val="00E40ED4"/>
    <w:rsid w:val="00E44E0D"/>
    <w:rsid w:val="00E44F61"/>
    <w:rsid w:val="00E520FE"/>
    <w:rsid w:val="00E53115"/>
    <w:rsid w:val="00E5492F"/>
    <w:rsid w:val="00E616CB"/>
    <w:rsid w:val="00E62DEF"/>
    <w:rsid w:val="00E70A86"/>
    <w:rsid w:val="00E71F7C"/>
    <w:rsid w:val="00E75054"/>
    <w:rsid w:val="00E751D6"/>
    <w:rsid w:val="00E777EC"/>
    <w:rsid w:val="00E80FCD"/>
    <w:rsid w:val="00E81F6E"/>
    <w:rsid w:val="00E91028"/>
    <w:rsid w:val="00E9202C"/>
    <w:rsid w:val="00E95823"/>
    <w:rsid w:val="00EA7F2F"/>
    <w:rsid w:val="00EC00DE"/>
    <w:rsid w:val="00EC30E1"/>
    <w:rsid w:val="00ED172A"/>
    <w:rsid w:val="00ED3212"/>
    <w:rsid w:val="00EE0A23"/>
    <w:rsid w:val="00EE5709"/>
    <w:rsid w:val="00EE71E6"/>
    <w:rsid w:val="00EF20D2"/>
    <w:rsid w:val="00F0215F"/>
    <w:rsid w:val="00F0750B"/>
    <w:rsid w:val="00F11C0C"/>
    <w:rsid w:val="00F14BEC"/>
    <w:rsid w:val="00F225C5"/>
    <w:rsid w:val="00F2587A"/>
    <w:rsid w:val="00F33BB8"/>
    <w:rsid w:val="00F367E7"/>
    <w:rsid w:val="00F3715D"/>
    <w:rsid w:val="00F420C8"/>
    <w:rsid w:val="00F42937"/>
    <w:rsid w:val="00F42A4C"/>
    <w:rsid w:val="00F45890"/>
    <w:rsid w:val="00F53B04"/>
    <w:rsid w:val="00F55994"/>
    <w:rsid w:val="00F604DE"/>
    <w:rsid w:val="00F64653"/>
    <w:rsid w:val="00F76827"/>
    <w:rsid w:val="00F86F24"/>
    <w:rsid w:val="00FB1533"/>
    <w:rsid w:val="00FB67A3"/>
    <w:rsid w:val="00FB7512"/>
    <w:rsid w:val="00FD266C"/>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6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ListParagraph">
    <w:name w:val="List Paragraph"/>
    <w:basedOn w:val="Normal"/>
    <w:uiPriority w:val="34"/>
    <w:rsid w:val="00A57CCC"/>
    <w:pPr>
      <w:ind w:left="720"/>
      <w:contextualSpacing/>
    </w:pPr>
  </w:style>
  <w:style w:type="table" w:customStyle="1" w:styleId="TableGrid1">
    <w:name w:val="Table Grid1"/>
    <w:basedOn w:val="TableNormal"/>
    <w:next w:val="TableGrid"/>
    <w:rsid w:val="00821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93078A"/>
    <w:rPr>
      <w:sz w:val="20"/>
      <w:szCs w:val="20"/>
    </w:rPr>
  </w:style>
  <w:style w:type="character" w:customStyle="1" w:styleId="FootnoteTextChar">
    <w:name w:val="Footnote Text Char"/>
    <w:basedOn w:val="DefaultParagraphFont"/>
    <w:link w:val="FootnoteText"/>
    <w:rsid w:val="0093078A"/>
    <w:rPr>
      <w:rFonts w:ascii="Arial" w:hAnsi="Arial"/>
      <w:lang w:eastAsia="en-US" w:bidi="en-US"/>
    </w:rPr>
  </w:style>
  <w:style w:type="paragraph" w:customStyle="1" w:styleId="Default">
    <w:name w:val="Default"/>
    <w:rsid w:val="00CB008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ListParagraph">
    <w:name w:val="List Paragraph"/>
    <w:basedOn w:val="Normal"/>
    <w:uiPriority w:val="34"/>
    <w:rsid w:val="00A57CCC"/>
    <w:pPr>
      <w:ind w:left="720"/>
      <w:contextualSpacing/>
    </w:pPr>
  </w:style>
  <w:style w:type="table" w:customStyle="1" w:styleId="TableGrid1">
    <w:name w:val="Table Grid1"/>
    <w:basedOn w:val="TableNormal"/>
    <w:next w:val="TableGrid"/>
    <w:rsid w:val="00821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93078A"/>
    <w:rPr>
      <w:sz w:val="20"/>
      <w:szCs w:val="20"/>
    </w:rPr>
  </w:style>
  <w:style w:type="character" w:customStyle="1" w:styleId="FootnoteTextChar">
    <w:name w:val="Footnote Text Char"/>
    <w:basedOn w:val="DefaultParagraphFont"/>
    <w:link w:val="FootnoteText"/>
    <w:rsid w:val="0093078A"/>
    <w:rPr>
      <w:rFonts w:ascii="Arial" w:hAnsi="Arial"/>
      <w:lang w:eastAsia="en-US" w:bidi="en-US"/>
    </w:rPr>
  </w:style>
  <w:style w:type="paragraph" w:customStyle="1" w:styleId="Default">
    <w:name w:val="Default"/>
    <w:rsid w:val="00CB00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ao.org/docrep/009/a0691e/A0691E03.htm" TargetMode="External"/><Relationship Id="rId3" Type="http://schemas.openxmlformats.org/officeDocument/2006/relationships/styles" Target="styles.xml"/><Relationship Id="rId21" Type="http://schemas.openxmlformats.org/officeDocument/2006/relationships/hyperlink" Target="http://www.foodstandards.gov.au/code/applications/Pages/A1125-Xylanase-BacillusSubtilisPA-Enzyme.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chem.qmul.ac.uk/iubmb/enzyme/EC3/0201a.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Pages/default.aspx"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usp.org/food-ingredients/food-chemicals-codex" TargetMode="External"/><Relationship Id="rId28"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fofr/fofrpolicy/pages/default.aspx" TargetMode="External"/><Relationship Id="rId27" Type="http://schemas.openxmlformats.org/officeDocument/2006/relationships/image" Target="media/image2.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25-Xylanase-BacillusSubtilisPA-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1C84E-6AF8-46A7-B1E2-17483BD61E84}"/>
</file>

<file path=customXml/itemProps2.xml><?xml version="1.0" encoding="utf-8"?>
<ds:datastoreItem xmlns:ds="http://schemas.openxmlformats.org/officeDocument/2006/customXml" ds:itemID="{59DAEE23-2AB3-46E3-B6A6-4B7D7C3EFFFC}"/>
</file>

<file path=customXml/itemProps3.xml><?xml version="1.0" encoding="utf-8"?>
<ds:datastoreItem xmlns:ds="http://schemas.openxmlformats.org/officeDocument/2006/customXml" ds:itemID="{F1E08F93-E616-4817-B4F1-2631B38405CB}"/>
</file>

<file path=customXml/itemProps4.xml><?xml version="1.0" encoding="utf-8"?>
<ds:datastoreItem xmlns:ds="http://schemas.openxmlformats.org/officeDocument/2006/customXml" ds:itemID="{218CC197-8FC2-4FE2-99EF-C0474FEB62B6}"/>
</file>

<file path=docProps/app.xml><?xml version="1.0" encoding="utf-8"?>
<Properties xmlns="http://schemas.openxmlformats.org/officeDocument/2006/extended-properties" xmlns:vt="http://schemas.openxmlformats.org/officeDocument/2006/docPropsVTypes">
  <Template>Normal</Template>
  <TotalTime>0</TotalTime>
  <Pages>1</Pages>
  <Words>5417</Words>
  <Characters>30882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36227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A1125 Endoxylanase as a PA CFS</dc:title>
  <dc:creator/>
  <cp:lastModifiedBy/>
  <cp:revision>1</cp:revision>
  <dcterms:created xsi:type="dcterms:W3CDTF">2017-01-19T02:13:00Z</dcterms:created>
  <dcterms:modified xsi:type="dcterms:W3CDTF">2017-01-19T02:14:00Z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